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B8318" w14:textId="77777777" w:rsidR="001D3325" w:rsidRDefault="00000000">
      <w:pPr>
        <w:pStyle w:val="likeheader"/>
      </w:pPr>
      <w:r>
        <w:t xml:space="preserve">OMB No. 0925-0001 and 0925-0002 (Rev. 10/2021 Approved Through 01/31/2026) </w:t>
      </w:r>
      <w:r w:rsidR="00497775" w:rsidRPr="00497775">
        <w:rPr>
          <w:noProof/>
          <w:bdr w:val="none" w:sz="0" w:space="0" w:color="auto"/>
        </w:rPr>
        <w:pict w14:anchorId="7FD003F5">
          <v:rect id="_x0000_i1025" alt="" style="width:468pt;height:.05pt;mso-width-percent:0;mso-height-percent:0;mso-width-percent:0;mso-height-percent:0" o:hralign="center" o:hrstd="t" o:hr="t" fillcolor="gray" stroked="f">
            <v:path strokeok="f"/>
          </v:rect>
        </w:pict>
      </w:r>
    </w:p>
    <w:p w14:paraId="5D30FED7" w14:textId="77777777" w:rsidR="001D3325" w:rsidRDefault="00000000">
      <w:pPr>
        <w:pStyle w:val="h3center"/>
      </w:pPr>
      <w:r>
        <w:rPr>
          <w:rFonts w:ascii="Arial" w:eastAsia="Arial" w:hAnsi="Arial" w:cs="Arial"/>
          <w:sz w:val="26"/>
          <w:szCs w:val="26"/>
        </w:rPr>
        <w:t>BIOGRAPHICAL SKETCH</w:t>
      </w:r>
    </w:p>
    <w:p w14:paraId="3BAD771E" w14:textId="77777777" w:rsidR="001D3325" w:rsidRDefault="00000000">
      <w:pPr>
        <w:jc w:val="center"/>
      </w:pPr>
      <w:r>
        <w:rPr>
          <w:sz w:val="16"/>
          <w:szCs w:val="16"/>
        </w:rPr>
        <w:t>Provide the following information for the Senior/key personnel and other significant contributors.</w:t>
      </w:r>
    </w:p>
    <w:p w14:paraId="08BF7ACA" w14:textId="77777777" w:rsidR="001D3325" w:rsidRDefault="00000000">
      <w:pPr>
        <w:spacing w:after="75"/>
        <w:jc w:val="center"/>
      </w:pPr>
      <w:r>
        <w:rPr>
          <w:sz w:val="16"/>
          <w:szCs w:val="16"/>
        </w:rPr>
        <w:t>Follow this format for each person. DO NOT EXCEED FIVE PAGES.</w:t>
      </w:r>
    </w:p>
    <w:tbl>
      <w:tblPr>
        <w:tblStyle w:val="table"/>
        <w:tblW w:w="5000" w:type="pct"/>
        <w:tblInd w:w="15" w:type="dxa"/>
        <w:tblBorders>
          <w:top w:val="outset" w:sz="6" w:space="0" w:color="000000"/>
          <w:left w:val="nil"/>
          <w:bottom w:val="nil"/>
          <w:right w:val="nil"/>
          <w:insideH w:val="nil"/>
          <w:insideV w:val="nil"/>
        </w:tblBorders>
        <w:tblCellMar>
          <w:top w:w="15" w:type="dxa"/>
          <w:left w:w="15" w:type="dxa"/>
          <w:bottom w:w="15" w:type="dxa"/>
          <w:right w:w="15" w:type="dxa"/>
        </w:tblCellMar>
        <w:tblLook w:val="04A0" w:firstRow="1" w:lastRow="0" w:firstColumn="1" w:lastColumn="0" w:noHBand="0" w:noVBand="1"/>
      </w:tblPr>
      <w:tblGrid>
        <w:gridCol w:w="10800"/>
      </w:tblGrid>
      <w:tr w:rsidR="001D3325" w14:paraId="1DBD57AE" w14:textId="77777777">
        <w:tc>
          <w:tcPr>
            <w:tcW w:w="4530" w:type="dxa"/>
            <w:tcBorders>
              <w:top w:val="inset" w:sz="6" w:space="0" w:color="808080"/>
              <w:bottom w:val="single" w:sz="6" w:space="0" w:color="000000"/>
            </w:tcBorders>
            <w:tcMar>
              <w:top w:w="15" w:type="dxa"/>
              <w:left w:w="15" w:type="dxa"/>
              <w:bottom w:w="15" w:type="dxa"/>
              <w:right w:w="15" w:type="dxa"/>
            </w:tcMar>
          </w:tcPr>
          <w:p w14:paraId="34D65666" w14:textId="77777777" w:rsidR="001D3325" w:rsidRDefault="00000000">
            <w:r>
              <w:t xml:space="preserve">NAME: Baker, Lauren </w:t>
            </w:r>
          </w:p>
        </w:tc>
      </w:tr>
      <w:tr w:rsidR="001D3325" w14:paraId="4814D11F" w14:textId="77777777">
        <w:tc>
          <w:tcPr>
            <w:tcW w:w="0" w:type="auto"/>
            <w:tcBorders>
              <w:top w:val="inset" w:sz="6" w:space="0" w:color="808080"/>
              <w:bottom w:val="single" w:sz="6" w:space="0" w:color="000000"/>
            </w:tcBorders>
            <w:tcMar>
              <w:top w:w="15" w:type="dxa"/>
              <w:left w:w="15" w:type="dxa"/>
              <w:bottom w:w="15" w:type="dxa"/>
              <w:right w:w="15" w:type="dxa"/>
            </w:tcMar>
          </w:tcPr>
          <w:p w14:paraId="03D972C6" w14:textId="77777777" w:rsidR="001D3325" w:rsidRDefault="00000000">
            <w:proofErr w:type="spellStart"/>
            <w:r>
              <w:t>eRA</w:t>
            </w:r>
            <w:proofErr w:type="spellEnd"/>
            <w:r>
              <w:t xml:space="preserve"> COMMONS </w:t>
            </w:r>
            <w:proofErr w:type="gramStart"/>
            <w:r>
              <w:t>USER NAME</w:t>
            </w:r>
            <w:proofErr w:type="gramEnd"/>
            <w:r>
              <w:t xml:space="preserve"> (credential, e.g., agency login): 11767117</w:t>
            </w:r>
          </w:p>
        </w:tc>
      </w:tr>
      <w:tr w:rsidR="001D3325" w14:paraId="71C51244" w14:textId="77777777">
        <w:tc>
          <w:tcPr>
            <w:tcW w:w="0" w:type="auto"/>
            <w:tcBorders>
              <w:top w:val="inset" w:sz="6" w:space="0" w:color="808080"/>
              <w:bottom w:val="single" w:sz="6" w:space="0" w:color="000000"/>
            </w:tcBorders>
            <w:tcMar>
              <w:top w:w="15" w:type="dxa"/>
              <w:left w:w="15" w:type="dxa"/>
              <w:bottom w:w="15" w:type="dxa"/>
              <w:right w:w="15" w:type="dxa"/>
            </w:tcMar>
          </w:tcPr>
          <w:p w14:paraId="61A77F21" w14:textId="77777777" w:rsidR="001D3325" w:rsidRDefault="00000000">
            <w:r>
              <w:t>POSITION TITLE: Assistant Professor</w:t>
            </w:r>
          </w:p>
        </w:tc>
      </w:tr>
    </w:tbl>
    <w:p w14:paraId="305AAF85" w14:textId="77777777" w:rsidR="001D3325" w:rsidRDefault="00000000">
      <w:pPr>
        <w:pStyle w:val="sectionEducationsectionHeader"/>
      </w:pPr>
      <w:r>
        <w:t xml:space="preserve">EDUCATION/TRAINING </w:t>
      </w:r>
      <w:r>
        <w:rPr>
          <w:i/>
          <w:iCs/>
        </w:rPr>
        <w:t xml:space="preserve">(Begin with baccalaureate or other initial professional education, such as nursing, include postdoctoral training and residency training if applicable. Add/delete rows as necessary.) </w:t>
      </w:r>
    </w:p>
    <w:tbl>
      <w:tblPr>
        <w:tblStyle w:val="table"/>
        <w:tblW w:w="5000" w:type="pct"/>
        <w:tblInd w:w="15" w:type="dxa"/>
        <w:tblBorders>
          <w:top w:val="outset" w:sz="6" w:space="0" w:color="000000"/>
          <w:left w:val="nil"/>
          <w:bottom w:val="nil"/>
          <w:right w:val="nil"/>
          <w:insideH w:val="nil"/>
          <w:insideV w:val="nil"/>
        </w:tblBorders>
        <w:tblCellMar>
          <w:top w:w="15" w:type="dxa"/>
          <w:left w:w="15" w:type="dxa"/>
          <w:bottom w:w="15" w:type="dxa"/>
          <w:right w:w="15" w:type="dxa"/>
        </w:tblCellMar>
        <w:tblLook w:val="04A0" w:firstRow="1" w:lastRow="0" w:firstColumn="1" w:lastColumn="0" w:noHBand="0" w:noVBand="1"/>
      </w:tblPr>
      <w:tblGrid>
        <w:gridCol w:w="2535"/>
        <w:gridCol w:w="1508"/>
        <w:gridCol w:w="1106"/>
        <w:gridCol w:w="5651"/>
      </w:tblGrid>
      <w:tr w:rsidR="001D3325" w14:paraId="3E367B60" w14:textId="77777777">
        <w:tc>
          <w:tcPr>
            <w:tcW w:w="0" w:type="auto"/>
            <w:tcBorders>
              <w:top w:val="inset" w:sz="6" w:space="0" w:color="808080"/>
              <w:bottom w:val="single" w:sz="6" w:space="0" w:color="000000"/>
              <w:right w:val="single" w:sz="6" w:space="0" w:color="000000"/>
            </w:tcBorders>
            <w:tcMar>
              <w:top w:w="15" w:type="dxa"/>
              <w:left w:w="15" w:type="dxa"/>
              <w:bottom w:w="15" w:type="dxa"/>
              <w:right w:w="15" w:type="dxa"/>
            </w:tcMar>
          </w:tcPr>
          <w:p w14:paraId="220C3BB0" w14:textId="77777777" w:rsidR="001D3325" w:rsidRDefault="00000000">
            <w:pPr>
              <w:jc w:val="center"/>
            </w:pPr>
            <w:r>
              <w:t>INSTITUTION AND LOCATION</w:t>
            </w:r>
          </w:p>
        </w:tc>
        <w:tc>
          <w:tcPr>
            <w:tcW w:w="0" w:type="auto"/>
            <w:tcBorders>
              <w:top w:val="inset" w:sz="6" w:space="0" w:color="808080"/>
              <w:left w:val="inset" w:sz="6" w:space="0" w:color="808080"/>
              <w:bottom w:val="single" w:sz="6" w:space="0" w:color="000000"/>
              <w:right w:val="single" w:sz="6" w:space="0" w:color="000000"/>
            </w:tcBorders>
            <w:tcMar>
              <w:top w:w="15" w:type="dxa"/>
              <w:left w:w="15" w:type="dxa"/>
              <w:bottom w:w="15" w:type="dxa"/>
              <w:right w:w="15" w:type="dxa"/>
            </w:tcMar>
          </w:tcPr>
          <w:p w14:paraId="4A5A9585" w14:textId="77777777" w:rsidR="001D3325" w:rsidRDefault="00000000">
            <w:pPr>
              <w:jc w:val="center"/>
            </w:pPr>
            <w:r>
              <w:t>DEGREE</w:t>
            </w:r>
            <w:r>
              <w:br/>
              <w:t>(if applicable)</w:t>
            </w:r>
          </w:p>
        </w:tc>
        <w:tc>
          <w:tcPr>
            <w:tcW w:w="0" w:type="auto"/>
            <w:tcBorders>
              <w:top w:val="inset" w:sz="6" w:space="0" w:color="808080"/>
              <w:left w:val="inset" w:sz="6" w:space="0" w:color="808080"/>
              <w:bottom w:val="single" w:sz="6" w:space="0" w:color="000000"/>
              <w:right w:val="single" w:sz="6" w:space="0" w:color="000000"/>
            </w:tcBorders>
            <w:tcMar>
              <w:top w:w="15" w:type="dxa"/>
              <w:left w:w="15" w:type="dxa"/>
              <w:bottom w:w="15" w:type="dxa"/>
              <w:right w:w="15" w:type="dxa"/>
            </w:tcMar>
          </w:tcPr>
          <w:p w14:paraId="1026ED34" w14:textId="77777777" w:rsidR="001D3325" w:rsidRDefault="00000000">
            <w:pPr>
              <w:jc w:val="center"/>
            </w:pPr>
            <w:r>
              <w:t>END DATE</w:t>
            </w:r>
            <w:r>
              <w:br/>
              <w:t>MM/YYYY</w:t>
            </w:r>
          </w:p>
        </w:tc>
        <w:tc>
          <w:tcPr>
            <w:tcW w:w="0" w:type="auto"/>
            <w:tcBorders>
              <w:top w:val="inset" w:sz="6" w:space="0" w:color="808080"/>
              <w:left w:val="inset" w:sz="6" w:space="0" w:color="808080"/>
              <w:bottom w:val="single" w:sz="6" w:space="0" w:color="000000"/>
            </w:tcBorders>
            <w:tcMar>
              <w:top w:w="15" w:type="dxa"/>
              <w:left w:w="15" w:type="dxa"/>
              <w:bottom w:w="15" w:type="dxa"/>
              <w:right w:w="15" w:type="dxa"/>
            </w:tcMar>
          </w:tcPr>
          <w:p w14:paraId="4066AE38" w14:textId="77777777" w:rsidR="001D3325" w:rsidRDefault="00000000">
            <w:pPr>
              <w:jc w:val="center"/>
            </w:pPr>
            <w:r>
              <w:t>FIELD OF STUDY</w:t>
            </w:r>
          </w:p>
        </w:tc>
      </w:tr>
      <w:tr w:rsidR="001D3325" w14:paraId="00631F8A" w14:textId="77777777">
        <w:tc>
          <w:tcPr>
            <w:tcW w:w="0" w:type="auto"/>
            <w:tcBorders>
              <w:right w:val="single" w:sz="6" w:space="0" w:color="000000"/>
            </w:tcBorders>
            <w:tcMar>
              <w:top w:w="15" w:type="dxa"/>
              <w:left w:w="15" w:type="dxa"/>
              <w:bottom w:w="15" w:type="dxa"/>
              <w:right w:w="15" w:type="dxa"/>
            </w:tcMar>
          </w:tcPr>
          <w:p w14:paraId="4B27F455" w14:textId="77777777" w:rsidR="001D3325" w:rsidRDefault="00000000">
            <w:r>
              <w:t>University of Wisconsin-Madison</w:t>
            </w:r>
          </w:p>
        </w:tc>
        <w:tc>
          <w:tcPr>
            <w:tcW w:w="0" w:type="auto"/>
            <w:tcBorders>
              <w:left w:val="inset" w:sz="6" w:space="0" w:color="808080"/>
              <w:right w:val="single" w:sz="6" w:space="0" w:color="000000"/>
            </w:tcBorders>
            <w:tcMar>
              <w:top w:w="15" w:type="dxa"/>
              <w:left w:w="15" w:type="dxa"/>
              <w:bottom w:w="15" w:type="dxa"/>
              <w:right w:w="15" w:type="dxa"/>
            </w:tcMar>
          </w:tcPr>
          <w:p w14:paraId="56D52E47" w14:textId="77777777" w:rsidR="001D3325" w:rsidRDefault="00000000">
            <w:pPr>
              <w:jc w:val="center"/>
            </w:pPr>
            <w:r>
              <w:t>BA</w:t>
            </w:r>
          </w:p>
        </w:tc>
        <w:tc>
          <w:tcPr>
            <w:tcW w:w="0" w:type="auto"/>
            <w:tcBorders>
              <w:left w:val="inset" w:sz="6" w:space="0" w:color="808080"/>
              <w:right w:val="single" w:sz="6" w:space="0" w:color="000000"/>
            </w:tcBorders>
            <w:tcMar>
              <w:top w:w="15" w:type="dxa"/>
              <w:left w:w="15" w:type="dxa"/>
              <w:bottom w:w="15" w:type="dxa"/>
              <w:right w:w="15" w:type="dxa"/>
            </w:tcMar>
          </w:tcPr>
          <w:p w14:paraId="4B5D4BFC" w14:textId="77777777" w:rsidR="001D3325" w:rsidRDefault="00000000">
            <w:pPr>
              <w:jc w:val="center"/>
            </w:pPr>
            <w:r>
              <w:t>12/2009</w:t>
            </w:r>
          </w:p>
        </w:tc>
        <w:tc>
          <w:tcPr>
            <w:tcW w:w="0" w:type="auto"/>
            <w:tcBorders>
              <w:left w:val="inset" w:sz="6" w:space="0" w:color="808080"/>
            </w:tcBorders>
            <w:tcMar>
              <w:top w:w="15" w:type="dxa"/>
              <w:left w:w="15" w:type="dxa"/>
              <w:bottom w:w="15" w:type="dxa"/>
              <w:right w:w="15" w:type="dxa"/>
            </w:tcMar>
          </w:tcPr>
          <w:p w14:paraId="5538D57E" w14:textId="77777777" w:rsidR="001D3325" w:rsidRDefault="00000000">
            <w:r>
              <w:t>Psychology</w:t>
            </w:r>
          </w:p>
        </w:tc>
      </w:tr>
      <w:tr w:rsidR="001D3325" w14:paraId="0E3A5AB7" w14:textId="77777777">
        <w:tc>
          <w:tcPr>
            <w:tcW w:w="0" w:type="auto"/>
            <w:tcBorders>
              <w:right w:val="single" w:sz="6" w:space="0" w:color="000000"/>
            </w:tcBorders>
            <w:tcMar>
              <w:top w:w="15" w:type="dxa"/>
              <w:left w:w="15" w:type="dxa"/>
              <w:bottom w:w="15" w:type="dxa"/>
              <w:right w:w="15" w:type="dxa"/>
            </w:tcMar>
          </w:tcPr>
          <w:p w14:paraId="75BD9FA9" w14:textId="77777777" w:rsidR="001D3325" w:rsidRDefault="00000000">
            <w:r>
              <w:t>University of Wisconsin-Madison</w:t>
            </w:r>
          </w:p>
        </w:tc>
        <w:tc>
          <w:tcPr>
            <w:tcW w:w="0" w:type="auto"/>
            <w:tcBorders>
              <w:left w:val="inset" w:sz="6" w:space="0" w:color="808080"/>
              <w:right w:val="single" w:sz="6" w:space="0" w:color="000000"/>
            </w:tcBorders>
            <w:tcMar>
              <w:top w:w="15" w:type="dxa"/>
              <w:left w:w="15" w:type="dxa"/>
              <w:bottom w:w="15" w:type="dxa"/>
              <w:right w:w="15" w:type="dxa"/>
            </w:tcMar>
          </w:tcPr>
          <w:p w14:paraId="06A30EE2" w14:textId="77777777" w:rsidR="001D3325" w:rsidRDefault="00000000">
            <w:pPr>
              <w:jc w:val="center"/>
            </w:pPr>
            <w:r>
              <w:t>MS</w:t>
            </w:r>
          </w:p>
        </w:tc>
        <w:tc>
          <w:tcPr>
            <w:tcW w:w="0" w:type="auto"/>
            <w:tcBorders>
              <w:left w:val="inset" w:sz="6" w:space="0" w:color="808080"/>
              <w:right w:val="single" w:sz="6" w:space="0" w:color="000000"/>
            </w:tcBorders>
            <w:tcMar>
              <w:top w:w="15" w:type="dxa"/>
              <w:left w:w="15" w:type="dxa"/>
              <w:bottom w:w="15" w:type="dxa"/>
              <w:right w:w="15" w:type="dxa"/>
            </w:tcMar>
          </w:tcPr>
          <w:p w14:paraId="387EB8F6" w14:textId="77777777" w:rsidR="001D3325" w:rsidRDefault="00000000">
            <w:pPr>
              <w:jc w:val="center"/>
            </w:pPr>
            <w:r>
              <w:t>08/2014</w:t>
            </w:r>
          </w:p>
        </w:tc>
        <w:tc>
          <w:tcPr>
            <w:tcW w:w="0" w:type="auto"/>
            <w:tcBorders>
              <w:left w:val="inset" w:sz="6" w:space="0" w:color="808080"/>
            </w:tcBorders>
            <w:tcMar>
              <w:top w:w="15" w:type="dxa"/>
              <w:left w:w="15" w:type="dxa"/>
              <w:bottom w:w="15" w:type="dxa"/>
              <w:right w:w="15" w:type="dxa"/>
            </w:tcMar>
          </w:tcPr>
          <w:p w14:paraId="708A8C6E" w14:textId="77777777" w:rsidR="001D3325" w:rsidRDefault="00000000">
            <w:r>
              <w:t>Comparative Biomedical Sciences</w:t>
            </w:r>
          </w:p>
        </w:tc>
      </w:tr>
      <w:tr w:rsidR="001D3325" w14:paraId="1CE02614" w14:textId="77777777">
        <w:tc>
          <w:tcPr>
            <w:tcW w:w="0" w:type="auto"/>
            <w:tcBorders>
              <w:right w:val="single" w:sz="6" w:space="0" w:color="000000"/>
            </w:tcBorders>
            <w:tcMar>
              <w:top w:w="15" w:type="dxa"/>
              <w:left w:w="15" w:type="dxa"/>
              <w:bottom w:w="15" w:type="dxa"/>
              <w:right w:w="15" w:type="dxa"/>
            </w:tcMar>
          </w:tcPr>
          <w:p w14:paraId="6FB6D09B" w14:textId="77777777" w:rsidR="001D3325" w:rsidRDefault="00000000">
            <w:r>
              <w:t>University of Wisconsin-Madison</w:t>
            </w:r>
          </w:p>
        </w:tc>
        <w:tc>
          <w:tcPr>
            <w:tcW w:w="0" w:type="auto"/>
            <w:tcBorders>
              <w:left w:val="inset" w:sz="6" w:space="0" w:color="808080"/>
              <w:right w:val="single" w:sz="6" w:space="0" w:color="000000"/>
            </w:tcBorders>
            <w:tcMar>
              <w:top w:w="15" w:type="dxa"/>
              <w:left w:w="15" w:type="dxa"/>
              <w:bottom w:w="15" w:type="dxa"/>
              <w:right w:w="15" w:type="dxa"/>
            </w:tcMar>
          </w:tcPr>
          <w:p w14:paraId="536DB801" w14:textId="77777777" w:rsidR="001D3325" w:rsidRDefault="00000000">
            <w:pPr>
              <w:jc w:val="center"/>
            </w:pPr>
            <w:r>
              <w:t>DVM</w:t>
            </w:r>
          </w:p>
        </w:tc>
        <w:tc>
          <w:tcPr>
            <w:tcW w:w="0" w:type="auto"/>
            <w:tcBorders>
              <w:left w:val="inset" w:sz="6" w:space="0" w:color="808080"/>
              <w:right w:val="single" w:sz="6" w:space="0" w:color="000000"/>
            </w:tcBorders>
            <w:tcMar>
              <w:top w:w="15" w:type="dxa"/>
              <w:left w:w="15" w:type="dxa"/>
              <w:bottom w:w="15" w:type="dxa"/>
              <w:right w:w="15" w:type="dxa"/>
            </w:tcMar>
          </w:tcPr>
          <w:p w14:paraId="3338D535" w14:textId="77777777" w:rsidR="001D3325" w:rsidRDefault="00000000">
            <w:pPr>
              <w:jc w:val="center"/>
            </w:pPr>
            <w:r>
              <w:t>05/2016</w:t>
            </w:r>
          </w:p>
        </w:tc>
        <w:tc>
          <w:tcPr>
            <w:tcW w:w="0" w:type="auto"/>
            <w:tcBorders>
              <w:left w:val="inset" w:sz="6" w:space="0" w:color="808080"/>
            </w:tcBorders>
            <w:tcMar>
              <w:top w:w="15" w:type="dxa"/>
              <w:left w:w="15" w:type="dxa"/>
              <w:bottom w:w="15" w:type="dxa"/>
              <w:right w:w="15" w:type="dxa"/>
            </w:tcMar>
          </w:tcPr>
          <w:p w14:paraId="265819BD" w14:textId="77777777" w:rsidR="001D3325" w:rsidRDefault="00000000">
            <w:r>
              <w:t>Veterinary Medicine</w:t>
            </w:r>
          </w:p>
        </w:tc>
      </w:tr>
      <w:tr w:rsidR="001D3325" w14:paraId="4BDEF0BF" w14:textId="77777777">
        <w:tc>
          <w:tcPr>
            <w:tcW w:w="0" w:type="auto"/>
            <w:tcBorders>
              <w:right w:val="single" w:sz="6" w:space="0" w:color="000000"/>
            </w:tcBorders>
            <w:tcMar>
              <w:top w:w="15" w:type="dxa"/>
              <w:left w:w="15" w:type="dxa"/>
              <w:bottom w:w="15" w:type="dxa"/>
              <w:right w:w="15" w:type="dxa"/>
            </w:tcMar>
          </w:tcPr>
          <w:p w14:paraId="5E218C81" w14:textId="77777777" w:rsidR="001D3325" w:rsidRDefault="00000000">
            <w:r>
              <w:t>University of Wisconsin-Madison</w:t>
            </w:r>
          </w:p>
        </w:tc>
        <w:tc>
          <w:tcPr>
            <w:tcW w:w="0" w:type="auto"/>
            <w:tcBorders>
              <w:left w:val="inset" w:sz="6" w:space="0" w:color="808080"/>
              <w:right w:val="single" w:sz="6" w:space="0" w:color="000000"/>
            </w:tcBorders>
            <w:tcMar>
              <w:top w:w="15" w:type="dxa"/>
              <w:left w:w="15" w:type="dxa"/>
              <w:bottom w:w="15" w:type="dxa"/>
              <w:right w:w="15" w:type="dxa"/>
            </w:tcMar>
          </w:tcPr>
          <w:p w14:paraId="48181664" w14:textId="77777777" w:rsidR="001D3325" w:rsidRDefault="00000000">
            <w:pPr>
              <w:jc w:val="center"/>
            </w:pPr>
            <w:r>
              <w:t>PHD</w:t>
            </w:r>
          </w:p>
        </w:tc>
        <w:tc>
          <w:tcPr>
            <w:tcW w:w="0" w:type="auto"/>
            <w:tcBorders>
              <w:left w:val="inset" w:sz="6" w:space="0" w:color="808080"/>
              <w:right w:val="single" w:sz="6" w:space="0" w:color="000000"/>
            </w:tcBorders>
            <w:tcMar>
              <w:top w:w="15" w:type="dxa"/>
              <w:left w:w="15" w:type="dxa"/>
              <w:bottom w:w="15" w:type="dxa"/>
              <w:right w:w="15" w:type="dxa"/>
            </w:tcMar>
          </w:tcPr>
          <w:p w14:paraId="5F1FD8E3" w14:textId="77777777" w:rsidR="001D3325" w:rsidRDefault="00000000">
            <w:pPr>
              <w:jc w:val="center"/>
            </w:pPr>
            <w:r>
              <w:t>10/2019</w:t>
            </w:r>
          </w:p>
        </w:tc>
        <w:tc>
          <w:tcPr>
            <w:tcW w:w="0" w:type="auto"/>
            <w:tcBorders>
              <w:left w:val="inset" w:sz="6" w:space="0" w:color="808080"/>
            </w:tcBorders>
            <w:tcMar>
              <w:top w:w="15" w:type="dxa"/>
              <w:left w:w="15" w:type="dxa"/>
              <w:bottom w:w="15" w:type="dxa"/>
              <w:right w:w="15" w:type="dxa"/>
            </w:tcMar>
          </w:tcPr>
          <w:p w14:paraId="63D05F25" w14:textId="77777777" w:rsidR="001D3325" w:rsidRDefault="00000000">
            <w:r>
              <w:t>Comparative Biomedical Sciences</w:t>
            </w:r>
          </w:p>
        </w:tc>
      </w:tr>
      <w:tr w:rsidR="001D3325" w14:paraId="6B616816" w14:textId="77777777">
        <w:tc>
          <w:tcPr>
            <w:tcW w:w="0" w:type="auto"/>
            <w:tcBorders>
              <w:right w:val="single" w:sz="6" w:space="0" w:color="000000"/>
            </w:tcBorders>
            <w:tcMar>
              <w:top w:w="15" w:type="dxa"/>
              <w:left w:w="15" w:type="dxa"/>
              <w:bottom w:w="15" w:type="dxa"/>
              <w:right w:w="15" w:type="dxa"/>
            </w:tcMar>
          </w:tcPr>
          <w:p w14:paraId="42C6B537" w14:textId="77777777" w:rsidR="001D3325" w:rsidRDefault="00000000">
            <w:r>
              <w:t>University of Wisconsin-Madison</w:t>
            </w:r>
          </w:p>
        </w:tc>
        <w:tc>
          <w:tcPr>
            <w:tcW w:w="0" w:type="auto"/>
            <w:tcBorders>
              <w:left w:val="inset" w:sz="6" w:space="0" w:color="808080"/>
              <w:right w:val="single" w:sz="6" w:space="0" w:color="000000"/>
            </w:tcBorders>
            <w:tcMar>
              <w:top w:w="15" w:type="dxa"/>
              <w:left w:w="15" w:type="dxa"/>
              <w:bottom w:w="15" w:type="dxa"/>
              <w:right w:w="15" w:type="dxa"/>
            </w:tcMar>
          </w:tcPr>
          <w:p w14:paraId="5C22D30C" w14:textId="77777777" w:rsidR="001D3325" w:rsidRDefault="00000000">
            <w:pPr>
              <w:jc w:val="center"/>
            </w:pPr>
            <w:r>
              <w:t>NIH training grant</w:t>
            </w:r>
          </w:p>
        </w:tc>
        <w:tc>
          <w:tcPr>
            <w:tcW w:w="0" w:type="auto"/>
            <w:tcBorders>
              <w:left w:val="inset" w:sz="6" w:space="0" w:color="808080"/>
              <w:right w:val="single" w:sz="6" w:space="0" w:color="000000"/>
            </w:tcBorders>
            <w:tcMar>
              <w:top w:w="15" w:type="dxa"/>
              <w:left w:w="15" w:type="dxa"/>
              <w:bottom w:w="15" w:type="dxa"/>
              <w:right w:w="15" w:type="dxa"/>
            </w:tcMar>
          </w:tcPr>
          <w:p w14:paraId="3F076BEB" w14:textId="77777777" w:rsidR="001D3325" w:rsidRDefault="00000000">
            <w:pPr>
              <w:jc w:val="center"/>
            </w:pPr>
            <w:r>
              <w:t>10/2019</w:t>
            </w:r>
          </w:p>
        </w:tc>
        <w:tc>
          <w:tcPr>
            <w:tcW w:w="0" w:type="auto"/>
            <w:tcBorders>
              <w:left w:val="inset" w:sz="6" w:space="0" w:color="808080"/>
            </w:tcBorders>
            <w:tcMar>
              <w:top w:w="15" w:type="dxa"/>
              <w:left w:w="15" w:type="dxa"/>
              <w:bottom w:w="15" w:type="dxa"/>
              <w:right w:w="15" w:type="dxa"/>
            </w:tcMar>
          </w:tcPr>
          <w:p w14:paraId="1AC3FA2E" w14:textId="77777777" w:rsidR="001D3325" w:rsidRDefault="00000000">
            <w:r>
              <w:t>Computation and Informatics in Biology and Medicine Postdoctoral Training Program</w:t>
            </w:r>
          </w:p>
        </w:tc>
      </w:tr>
    </w:tbl>
    <w:p w14:paraId="12E308BC" w14:textId="77777777" w:rsidR="001D3325" w:rsidRDefault="00000000">
      <w:pPr>
        <w:pStyle w:val="Heading3"/>
      </w:pPr>
      <w:r>
        <w:rPr>
          <w:rFonts w:ascii="Arial" w:eastAsia="Arial" w:hAnsi="Arial" w:cs="Arial"/>
          <w:sz w:val="26"/>
          <w:szCs w:val="26"/>
        </w:rPr>
        <w:t>A. Personal Statement</w:t>
      </w:r>
    </w:p>
    <w:p w14:paraId="2AD2C7C6" w14:textId="77777777" w:rsidR="001D3325" w:rsidRDefault="00000000">
      <w:pPr>
        <w:spacing w:before="220" w:after="220"/>
      </w:pPr>
      <w:r>
        <w:t xml:space="preserve">My research goal is to use my expertise in medicine and bioinformatics to contribute to knowledge of and advance treatment for common complex diseases in companion animals and human beings. My research uses the domestic dog as a model for complex hereditary diseases to efficiently identify genetic and environmental risk factors for disease initiation and progression. I utilize a variety of statistical and bioinformatic approaches to analyze and integrate large-scale ‘omics datatypes, including genomics, transcriptomics, and metabolomics, to investigate the interplay between DNA sequence, gene expression, metabolism, and the environment. </w:t>
      </w:r>
    </w:p>
    <w:p w14:paraId="7346C899" w14:textId="77777777" w:rsidR="001D3325" w:rsidRDefault="00000000">
      <w:pPr>
        <w:spacing w:before="220" w:after="220"/>
      </w:pPr>
      <w:r>
        <w:t>I have had the pleasure of mentoring students at every stage of my training. I meet with multiple students each semester who are interested in learning more about research in veterinary medicine. I have had the opportunity to provide in-depth mentorship to 10 undergraduates, 10 veterinary medical students, and 1 graduate student. Two of my trainees have received awards (one institutional and one national) for their work following my direct mentorship. I am enthusiastic about being included as a mentor on this proposal.</w:t>
      </w:r>
    </w:p>
    <w:p w14:paraId="7D8A9555" w14:textId="77777777" w:rsidR="001D3325" w:rsidRDefault="00000000">
      <w:pPr>
        <w:pStyle w:val="Heading3"/>
      </w:pPr>
      <w:r>
        <w:rPr>
          <w:rFonts w:ascii="Arial" w:eastAsia="Arial" w:hAnsi="Arial" w:cs="Arial"/>
          <w:sz w:val="26"/>
          <w:szCs w:val="26"/>
        </w:rPr>
        <w:t>B. Positions, Scientific Appointments and Honors</w:t>
      </w:r>
    </w:p>
    <w:p w14:paraId="488FD28B" w14:textId="77777777" w:rsidR="001D3325" w:rsidRDefault="00000000">
      <w:pPr>
        <w:pStyle w:val="h3underline"/>
      </w:pPr>
      <w:r>
        <w:rPr>
          <w:rFonts w:ascii="Arial" w:eastAsia="Arial" w:hAnsi="Arial" w:cs="Arial"/>
          <w:sz w:val="26"/>
          <w:szCs w:val="26"/>
        </w:rPr>
        <w:t>Positions and Scientific Appointments</w:t>
      </w:r>
    </w:p>
    <w:tbl>
      <w:tblPr>
        <w:tblStyle w:val="table"/>
        <w:tblW w:w="5000" w:type="pct"/>
        <w:tblInd w:w="15" w:type="dxa"/>
        <w:tblBorders>
          <w:top w:val="nil"/>
          <w:left w:val="nil"/>
          <w:bottom w:val="nil"/>
          <w:right w:val="nil"/>
          <w:insideH w:val="nil"/>
          <w:insideV w:val="nil"/>
        </w:tblBorders>
        <w:tblCellMar>
          <w:top w:w="15" w:type="dxa"/>
          <w:left w:w="15" w:type="dxa"/>
          <w:bottom w:w="15" w:type="dxa"/>
          <w:right w:w="15" w:type="dxa"/>
        </w:tblCellMar>
        <w:tblLook w:val="04A0" w:firstRow="1" w:lastRow="0" w:firstColumn="1" w:lastColumn="0" w:noHBand="0" w:noVBand="1"/>
      </w:tblPr>
      <w:tblGrid>
        <w:gridCol w:w="1530"/>
        <w:gridCol w:w="9270"/>
      </w:tblGrid>
      <w:tr w:rsidR="001D3325" w14:paraId="202A24AD" w14:textId="77777777">
        <w:tc>
          <w:tcPr>
            <w:tcW w:w="1530" w:type="dxa"/>
            <w:tcMar>
              <w:top w:w="15" w:type="dxa"/>
              <w:left w:w="15" w:type="dxa"/>
              <w:bottom w:w="15" w:type="dxa"/>
              <w:right w:w="15" w:type="dxa"/>
            </w:tcMar>
          </w:tcPr>
          <w:p w14:paraId="508CF14B" w14:textId="77777777" w:rsidR="001D3325" w:rsidRDefault="00000000">
            <w:r>
              <w:t xml:space="preserve">2024 - </w:t>
            </w:r>
          </w:p>
        </w:tc>
        <w:tc>
          <w:tcPr>
            <w:tcW w:w="0" w:type="auto"/>
            <w:tcMar>
              <w:top w:w="15" w:type="dxa"/>
              <w:left w:w="15" w:type="dxa"/>
              <w:bottom w:w="15" w:type="dxa"/>
              <w:right w:w="15" w:type="dxa"/>
            </w:tcMar>
          </w:tcPr>
          <w:p w14:paraId="4A119912" w14:textId="77777777" w:rsidR="001D3325" w:rsidRDefault="00000000">
            <w:r>
              <w:t>Assistant Professor, University of Wisconsin-Madison, Department of Animal and Dairy Sciences</w:t>
            </w:r>
          </w:p>
        </w:tc>
      </w:tr>
      <w:tr w:rsidR="001D3325" w14:paraId="0124736C" w14:textId="77777777">
        <w:tc>
          <w:tcPr>
            <w:tcW w:w="1530" w:type="dxa"/>
            <w:tcMar>
              <w:top w:w="15" w:type="dxa"/>
              <w:left w:w="15" w:type="dxa"/>
              <w:bottom w:w="15" w:type="dxa"/>
              <w:right w:w="15" w:type="dxa"/>
            </w:tcMar>
          </w:tcPr>
          <w:p w14:paraId="0BCDD239" w14:textId="77777777" w:rsidR="001D3325" w:rsidRDefault="00000000">
            <w:r>
              <w:t>2020 - 2024</w:t>
            </w:r>
          </w:p>
        </w:tc>
        <w:tc>
          <w:tcPr>
            <w:tcW w:w="0" w:type="auto"/>
            <w:tcMar>
              <w:top w:w="15" w:type="dxa"/>
              <w:left w:w="15" w:type="dxa"/>
              <w:bottom w:w="15" w:type="dxa"/>
              <w:right w:w="15" w:type="dxa"/>
            </w:tcMar>
          </w:tcPr>
          <w:p w14:paraId="72069238" w14:textId="77777777" w:rsidR="001D3325" w:rsidRDefault="00000000">
            <w:r>
              <w:t>Scientist I, University of Wisconsin-Madison, School of Veterinary Medicine</w:t>
            </w:r>
          </w:p>
        </w:tc>
      </w:tr>
      <w:tr w:rsidR="001D3325" w14:paraId="56052D0D" w14:textId="77777777">
        <w:tc>
          <w:tcPr>
            <w:tcW w:w="1530" w:type="dxa"/>
            <w:tcMar>
              <w:top w:w="15" w:type="dxa"/>
              <w:left w:w="15" w:type="dxa"/>
              <w:bottom w:w="15" w:type="dxa"/>
              <w:right w:w="15" w:type="dxa"/>
            </w:tcMar>
          </w:tcPr>
          <w:p w14:paraId="6E6C9A1F" w14:textId="77777777" w:rsidR="001D3325" w:rsidRDefault="00000000">
            <w:r>
              <w:t>2019 - 2020</w:t>
            </w:r>
          </w:p>
        </w:tc>
        <w:tc>
          <w:tcPr>
            <w:tcW w:w="0" w:type="auto"/>
            <w:tcMar>
              <w:top w:w="15" w:type="dxa"/>
              <w:left w:w="15" w:type="dxa"/>
              <w:bottom w:w="15" w:type="dxa"/>
              <w:right w:w="15" w:type="dxa"/>
            </w:tcMar>
          </w:tcPr>
          <w:p w14:paraId="576197B0" w14:textId="77777777" w:rsidR="001D3325" w:rsidRDefault="00000000">
            <w:r>
              <w:t>Postdoctoral Research Associate, University of Wisconsin Madison, School of Veterinary Medicine</w:t>
            </w:r>
          </w:p>
        </w:tc>
      </w:tr>
      <w:tr w:rsidR="001D3325" w14:paraId="1D1C9D30" w14:textId="77777777">
        <w:tc>
          <w:tcPr>
            <w:tcW w:w="1530" w:type="dxa"/>
            <w:tcMar>
              <w:top w:w="15" w:type="dxa"/>
              <w:left w:w="15" w:type="dxa"/>
              <w:bottom w:w="15" w:type="dxa"/>
              <w:right w:w="15" w:type="dxa"/>
            </w:tcMar>
          </w:tcPr>
          <w:p w14:paraId="1F9E3E11" w14:textId="77777777" w:rsidR="001D3325" w:rsidRDefault="00000000">
            <w:r>
              <w:t>2016 - 2019</w:t>
            </w:r>
          </w:p>
        </w:tc>
        <w:tc>
          <w:tcPr>
            <w:tcW w:w="0" w:type="auto"/>
            <w:tcMar>
              <w:top w:w="15" w:type="dxa"/>
              <w:left w:w="15" w:type="dxa"/>
              <w:bottom w:w="15" w:type="dxa"/>
              <w:right w:w="15" w:type="dxa"/>
            </w:tcMar>
          </w:tcPr>
          <w:p w14:paraId="14BFCCB3" w14:textId="77777777" w:rsidR="001D3325" w:rsidRDefault="00000000">
            <w:r>
              <w:t>Postdoctoral Trainee, University of Wisconsin-Madison, Computation and Informatics in Biology and Medicine Training Program</w:t>
            </w:r>
          </w:p>
        </w:tc>
      </w:tr>
      <w:tr w:rsidR="001D3325" w14:paraId="58D9F1DF" w14:textId="77777777">
        <w:tc>
          <w:tcPr>
            <w:tcW w:w="1530" w:type="dxa"/>
            <w:tcMar>
              <w:top w:w="15" w:type="dxa"/>
              <w:left w:w="15" w:type="dxa"/>
              <w:bottom w:w="15" w:type="dxa"/>
              <w:right w:w="15" w:type="dxa"/>
            </w:tcMar>
          </w:tcPr>
          <w:p w14:paraId="6DC6E9B7" w14:textId="77777777" w:rsidR="001D3325" w:rsidRDefault="00000000">
            <w:r>
              <w:t>2012 - 2016</w:t>
            </w:r>
          </w:p>
        </w:tc>
        <w:tc>
          <w:tcPr>
            <w:tcW w:w="0" w:type="auto"/>
            <w:tcMar>
              <w:top w:w="15" w:type="dxa"/>
              <w:left w:w="15" w:type="dxa"/>
              <w:bottom w:w="15" w:type="dxa"/>
              <w:right w:w="15" w:type="dxa"/>
            </w:tcMar>
          </w:tcPr>
          <w:p w14:paraId="030102ED" w14:textId="77777777" w:rsidR="001D3325" w:rsidRDefault="00000000">
            <w:r>
              <w:t>Research Assistant, University of Wisconsin-Madison, School of Veterinary Medicine</w:t>
            </w:r>
          </w:p>
        </w:tc>
      </w:tr>
      <w:tr w:rsidR="001D3325" w14:paraId="67F68494" w14:textId="77777777">
        <w:tc>
          <w:tcPr>
            <w:tcW w:w="1530" w:type="dxa"/>
            <w:tcMar>
              <w:top w:w="15" w:type="dxa"/>
              <w:left w:w="15" w:type="dxa"/>
              <w:bottom w:w="15" w:type="dxa"/>
              <w:right w:w="15" w:type="dxa"/>
            </w:tcMar>
          </w:tcPr>
          <w:p w14:paraId="3C20E58F" w14:textId="77777777" w:rsidR="001D3325" w:rsidRDefault="00000000">
            <w:r>
              <w:t>2009 - 2011</w:t>
            </w:r>
          </w:p>
        </w:tc>
        <w:tc>
          <w:tcPr>
            <w:tcW w:w="0" w:type="auto"/>
            <w:tcMar>
              <w:top w:w="15" w:type="dxa"/>
              <w:left w:w="15" w:type="dxa"/>
              <w:bottom w:w="15" w:type="dxa"/>
              <w:right w:w="15" w:type="dxa"/>
            </w:tcMar>
          </w:tcPr>
          <w:p w14:paraId="55137EDB" w14:textId="77777777" w:rsidR="001D3325" w:rsidRDefault="00000000">
            <w:r>
              <w:t>Project Assistant, University of Wisconsin-Madison, Department of Animal Sciences</w:t>
            </w:r>
          </w:p>
        </w:tc>
      </w:tr>
    </w:tbl>
    <w:p w14:paraId="7749069E" w14:textId="77777777" w:rsidR="001D3325" w:rsidRDefault="00000000">
      <w:pPr>
        <w:pStyle w:val="h3underline"/>
      </w:pPr>
      <w:r>
        <w:rPr>
          <w:rFonts w:ascii="Arial" w:eastAsia="Arial" w:hAnsi="Arial" w:cs="Arial"/>
          <w:sz w:val="26"/>
          <w:szCs w:val="26"/>
        </w:rPr>
        <w:t>Honors</w:t>
      </w:r>
    </w:p>
    <w:tbl>
      <w:tblPr>
        <w:tblStyle w:val="table"/>
        <w:tblW w:w="5000" w:type="pct"/>
        <w:tblInd w:w="15" w:type="dxa"/>
        <w:tblBorders>
          <w:top w:val="nil"/>
          <w:left w:val="nil"/>
          <w:bottom w:val="nil"/>
          <w:right w:val="nil"/>
          <w:insideH w:val="nil"/>
          <w:insideV w:val="nil"/>
        </w:tblBorders>
        <w:tblCellMar>
          <w:top w:w="15" w:type="dxa"/>
          <w:left w:w="15" w:type="dxa"/>
          <w:bottom w:w="15" w:type="dxa"/>
          <w:right w:w="15" w:type="dxa"/>
        </w:tblCellMar>
        <w:tblLook w:val="04A0" w:firstRow="1" w:lastRow="0" w:firstColumn="1" w:lastColumn="0" w:noHBand="0" w:noVBand="1"/>
      </w:tblPr>
      <w:tblGrid>
        <w:gridCol w:w="1530"/>
        <w:gridCol w:w="9270"/>
      </w:tblGrid>
      <w:tr w:rsidR="001D3325" w14:paraId="38C12B4E" w14:textId="77777777">
        <w:tc>
          <w:tcPr>
            <w:tcW w:w="1530" w:type="dxa"/>
            <w:tcMar>
              <w:top w:w="15" w:type="dxa"/>
              <w:left w:w="15" w:type="dxa"/>
              <w:bottom w:w="15" w:type="dxa"/>
              <w:right w:w="15" w:type="dxa"/>
            </w:tcMar>
          </w:tcPr>
          <w:p w14:paraId="478FC7F8" w14:textId="77777777" w:rsidR="001D3325" w:rsidRDefault="00000000">
            <w:r>
              <w:t>2020 - 2025</w:t>
            </w:r>
          </w:p>
        </w:tc>
        <w:tc>
          <w:tcPr>
            <w:tcW w:w="0" w:type="auto"/>
            <w:tcMar>
              <w:top w:w="15" w:type="dxa"/>
              <w:left w:w="15" w:type="dxa"/>
              <w:bottom w:w="15" w:type="dxa"/>
              <w:right w:w="15" w:type="dxa"/>
            </w:tcMar>
          </w:tcPr>
          <w:p w14:paraId="71F75693" w14:textId="77777777" w:rsidR="001D3325" w:rsidRDefault="00000000">
            <w:r>
              <w:t>NIDDK K12 Career Development Award (K12DK100022), NIH-NIDDK</w:t>
            </w:r>
          </w:p>
        </w:tc>
      </w:tr>
      <w:tr w:rsidR="001D3325" w14:paraId="0D73B876" w14:textId="77777777">
        <w:tc>
          <w:tcPr>
            <w:tcW w:w="1530" w:type="dxa"/>
            <w:tcMar>
              <w:top w:w="15" w:type="dxa"/>
              <w:left w:w="15" w:type="dxa"/>
              <w:bottom w:w="15" w:type="dxa"/>
              <w:right w:w="15" w:type="dxa"/>
            </w:tcMar>
          </w:tcPr>
          <w:p w14:paraId="65A72A5F" w14:textId="77777777" w:rsidR="001D3325" w:rsidRDefault="00000000">
            <w:r>
              <w:lastRenderedPageBreak/>
              <w:t>2018 - 2019</w:t>
            </w:r>
          </w:p>
        </w:tc>
        <w:tc>
          <w:tcPr>
            <w:tcW w:w="0" w:type="auto"/>
            <w:tcMar>
              <w:top w:w="15" w:type="dxa"/>
              <w:left w:w="15" w:type="dxa"/>
              <w:bottom w:w="15" w:type="dxa"/>
              <w:right w:w="15" w:type="dxa"/>
            </w:tcMar>
          </w:tcPr>
          <w:p w14:paraId="591172F3" w14:textId="77777777" w:rsidR="001D3325" w:rsidRDefault="00000000">
            <w:r>
              <w:t>NLM Training Grant Award (T15 LM007539), National Library of Medicine to University of Wisconsin-Madison</w:t>
            </w:r>
          </w:p>
        </w:tc>
      </w:tr>
      <w:tr w:rsidR="001D3325" w14:paraId="2B544E2B" w14:textId="77777777">
        <w:tc>
          <w:tcPr>
            <w:tcW w:w="1530" w:type="dxa"/>
            <w:tcMar>
              <w:top w:w="15" w:type="dxa"/>
              <w:left w:w="15" w:type="dxa"/>
              <w:bottom w:w="15" w:type="dxa"/>
              <w:right w:w="15" w:type="dxa"/>
            </w:tcMar>
          </w:tcPr>
          <w:p w14:paraId="2B7834BA" w14:textId="77777777" w:rsidR="001D3325" w:rsidRDefault="00000000">
            <w:r>
              <w:t>2016 - 2018</w:t>
            </w:r>
          </w:p>
        </w:tc>
        <w:tc>
          <w:tcPr>
            <w:tcW w:w="0" w:type="auto"/>
            <w:tcMar>
              <w:top w:w="15" w:type="dxa"/>
              <w:left w:w="15" w:type="dxa"/>
              <w:bottom w:w="15" w:type="dxa"/>
              <w:right w:w="15" w:type="dxa"/>
            </w:tcMar>
          </w:tcPr>
          <w:p w14:paraId="3D8B7D57" w14:textId="77777777" w:rsidR="001D3325" w:rsidRDefault="00000000">
            <w:r>
              <w:t>NLM Training Grant Award (T15 LM007539), National Library of Medicine to University of Wisconsin-Madison</w:t>
            </w:r>
          </w:p>
        </w:tc>
      </w:tr>
      <w:tr w:rsidR="001D3325" w14:paraId="305CFE7E" w14:textId="77777777">
        <w:tc>
          <w:tcPr>
            <w:tcW w:w="1530" w:type="dxa"/>
            <w:tcMar>
              <w:top w:w="15" w:type="dxa"/>
              <w:left w:w="15" w:type="dxa"/>
              <w:bottom w:w="15" w:type="dxa"/>
              <w:right w:w="15" w:type="dxa"/>
            </w:tcMar>
          </w:tcPr>
          <w:p w14:paraId="5C47A01C" w14:textId="77777777" w:rsidR="001D3325" w:rsidRDefault="00000000">
            <w:r>
              <w:t>2013 - 2014</w:t>
            </w:r>
          </w:p>
        </w:tc>
        <w:tc>
          <w:tcPr>
            <w:tcW w:w="0" w:type="auto"/>
            <w:tcMar>
              <w:top w:w="15" w:type="dxa"/>
              <w:left w:w="15" w:type="dxa"/>
              <w:bottom w:w="15" w:type="dxa"/>
              <w:right w:w="15" w:type="dxa"/>
            </w:tcMar>
          </w:tcPr>
          <w:p w14:paraId="42D63FDE" w14:textId="77777777" w:rsidR="001D3325" w:rsidRDefault="00000000">
            <w:r>
              <w:t>NIH Training Grant Recipient (T32 OD10999), National Institutes of Health to University of Wisconsin-Madison</w:t>
            </w:r>
          </w:p>
        </w:tc>
      </w:tr>
      <w:tr w:rsidR="001D3325" w14:paraId="03426303" w14:textId="77777777">
        <w:tc>
          <w:tcPr>
            <w:tcW w:w="1530" w:type="dxa"/>
            <w:tcMar>
              <w:top w:w="15" w:type="dxa"/>
              <w:left w:w="15" w:type="dxa"/>
              <w:bottom w:w="15" w:type="dxa"/>
              <w:right w:w="15" w:type="dxa"/>
            </w:tcMar>
          </w:tcPr>
          <w:p w14:paraId="7A9BEF40" w14:textId="77777777" w:rsidR="001D3325" w:rsidRDefault="00000000">
            <w:r>
              <w:t>2024</w:t>
            </w:r>
          </w:p>
        </w:tc>
        <w:tc>
          <w:tcPr>
            <w:tcW w:w="0" w:type="auto"/>
            <w:tcMar>
              <w:top w:w="15" w:type="dxa"/>
              <w:left w:w="15" w:type="dxa"/>
              <w:bottom w:w="15" w:type="dxa"/>
              <w:right w:w="15" w:type="dxa"/>
            </w:tcMar>
          </w:tcPr>
          <w:p w14:paraId="4B367564" w14:textId="77777777" w:rsidR="001D3325" w:rsidRDefault="00000000">
            <w:r>
              <w:t>Community Engagement Award, Collaborating for the Advancement of Interdisciplinary Research in Benign Urology (CAIRIBU) (NIH-NIDDK)</w:t>
            </w:r>
          </w:p>
        </w:tc>
      </w:tr>
      <w:tr w:rsidR="001D3325" w14:paraId="201D1E7B" w14:textId="77777777">
        <w:tc>
          <w:tcPr>
            <w:tcW w:w="1530" w:type="dxa"/>
            <w:tcMar>
              <w:top w:w="15" w:type="dxa"/>
              <w:left w:w="15" w:type="dxa"/>
              <w:bottom w:w="15" w:type="dxa"/>
              <w:right w:w="15" w:type="dxa"/>
            </w:tcMar>
          </w:tcPr>
          <w:p w14:paraId="24DD09DD" w14:textId="77777777" w:rsidR="001D3325" w:rsidRDefault="00000000">
            <w:r>
              <w:t>2022</w:t>
            </w:r>
          </w:p>
        </w:tc>
        <w:tc>
          <w:tcPr>
            <w:tcW w:w="0" w:type="auto"/>
            <w:tcMar>
              <w:top w:w="15" w:type="dxa"/>
              <w:left w:w="15" w:type="dxa"/>
              <w:bottom w:w="15" w:type="dxa"/>
              <w:right w:w="15" w:type="dxa"/>
            </w:tcMar>
          </w:tcPr>
          <w:p w14:paraId="4ED0175D" w14:textId="77777777" w:rsidR="001D3325" w:rsidRDefault="00000000">
            <w:r>
              <w:t>2nd place, Basic Science Presentation, Duke University Benign Urology Research Symposium</w:t>
            </w:r>
          </w:p>
        </w:tc>
      </w:tr>
      <w:tr w:rsidR="001D3325" w14:paraId="5CCA4219" w14:textId="77777777">
        <w:tc>
          <w:tcPr>
            <w:tcW w:w="1530" w:type="dxa"/>
            <w:tcMar>
              <w:top w:w="15" w:type="dxa"/>
              <w:left w:w="15" w:type="dxa"/>
              <w:bottom w:w="15" w:type="dxa"/>
              <w:right w:w="15" w:type="dxa"/>
            </w:tcMar>
          </w:tcPr>
          <w:p w14:paraId="18272A68" w14:textId="77777777" w:rsidR="001D3325" w:rsidRDefault="00000000">
            <w:r>
              <w:t>2021</w:t>
            </w:r>
          </w:p>
        </w:tc>
        <w:tc>
          <w:tcPr>
            <w:tcW w:w="0" w:type="auto"/>
            <w:tcMar>
              <w:top w:w="15" w:type="dxa"/>
              <w:left w:w="15" w:type="dxa"/>
              <w:bottom w:w="15" w:type="dxa"/>
              <w:right w:w="15" w:type="dxa"/>
            </w:tcMar>
          </w:tcPr>
          <w:p w14:paraId="31928377" w14:textId="77777777" w:rsidR="001D3325" w:rsidRDefault="00000000">
            <w:r>
              <w:t>2nd Place, Best Abstract, Collaborating for the Advancement of Interdisciplinary Research in Benign Urology (CAIRIBU) Annual Meeting</w:t>
            </w:r>
          </w:p>
        </w:tc>
      </w:tr>
      <w:tr w:rsidR="001D3325" w14:paraId="16E80F35" w14:textId="77777777">
        <w:tc>
          <w:tcPr>
            <w:tcW w:w="1530" w:type="dxa"/>
            <w:tcMar>
              <w:top w:w="15" w:type="dxa"/>
              <w:left w:w="15" w:type="dxa"/>
              <w:bottom w:w="15" w:type="dxa"/>
              <w:right w:w="15" w:type="dxa"/>
            </w:tcMar>
          </w:tcPr>
          <w:p w14:paraId="56569910" w14:textId="77777777" w:rsidR="001D3325" w:rsidRDefault="00000000">
            <w:r>
              <w:t>2020</w:t>
            </w:r>
          </w:p>
        </w:tc>
        <w:tc>
          <w:tcPr>
            <w:tcW w:w="0" w:type="auto"/>
            <w:tcMar>
              <w:top w:w="15" w:type="dxa"/>
              <w:left w:w="15" w:type="dxa"/>
              <w:bottom w:w="15" w:type="dxa"/>
              <w:right w:w="15" w:type="dxa"/>
            </w:tcMar>
          </w:tcPr>
          <w:p w14:paraId="533AEECD" w14:textId="77777777" w:rsidR="001D3325" w:rsidRDefault="00000000">
            <w:r>
              <w:t xml:space="preserve">Finalist, New Investigator Recognition Award, </w:t>
            </w:r>
            <w:proofErr w:type="spellStart"/>
            <w:r>
              <w:t>Orthopaedic</w:t>
            </w:r>
            <w:proofErr w:type="spellEnd"/>
            <w:r>
              <w:t xml:space="preserve"> Research Society</w:t>
            </w:r>
          </w:p>
        </w:tc>
      </w:tr>
      <w:tr w:rsidR="001D3325" w14:paraId="5890B7D1" w14:textId="77777777">
        <w:tc>
          <w:tcPr>
            <w:tcW w:w="1530" w:type="dxa"/>
            <w:tcMar>
              <w:top w:w="15" w:type="dxa"/>
              <w:left w:w="15" w:type="dxa"/>
              <w:bottom w:w="15" w:type="dxa"/>
              <w:right w:w="15" w:type="dxa"/>
            </w:tcMar>
          </w:tcPr>
          <w:p w14:paraId="5F9C2AD6" w14:textId="77777777" w:rsidR="001D3325" w:rsidRDefault="00000000">
            <w:r>
              <w:t>2020</w:t>
            </w:r>
          </w:p>
        </w:tc>
        <w:tc>
          <w:tcPr>
            <w:tcW w:w="0" w:type="auto"/>
            <w:tcMar>
              <w:top w:w="15" w:type="dxa"/>
              <w:left w:w="15" w:type="dxa"/>
              <w:bottom w:w="15" w:type="dxa"/>
              <w:right w:w="15" w:type="dxa"/>
            </w:tcMar>
          </w:tcPr>
          <w:p w14:paraId="052431A2" w14:textId="77777777" w:rsidR="001D3325" w:rsidRDefault="00000000">
            <w:r>
              <w:t>Richard F. Marsh Outstanding Graduate Student Research Award, University of Wisconsin-Madison Department of Comparative Biological Sciences</w:t>
            </w:r>
          </w:p>
        </w:tc>
      </w:tr>
      <w:tr w:rsidR="001D3325" w14:paraId="3C41E645" w14:textId="77777777">
        <w:tc>
          <w:tcPr>
            <w:tcW w:w="1530" w:type="dxa"/>
            <w:tcMar>
              <w:top w:w="15" w:type="dxa"/>
              <w:left w:w="15" w:type="dxa"/>
              <w:bottom w:w="15" w:type="dxa"/>
              <w:right w:w="15" w:type="dxa"/>
            </w:tcMar>
          </w:tcPr>
          <w:p w14:paraId="42E8ADF5" w14:textId="77777777" w:rsidR="001D3325" w:rsidRDefault="00000000">
            <w:r>
              <w:t>2019</w:t>
            </w:r>
          </w:p>
        </w:tc>
        <w:tc>
          <w:tcPr>
            <w:tcW w:w="0" w:type="auto"/>
            <w:tcMar>
              <w:top w:w="15" w:type="dxa"/>
              <w:left w:w="15" w:type="dxa"/>
              <w:bottom w:w="15" w:type="dxa"/>
              <w:right w:w="15" w:type="dxa"/>
            </w:tcMar>
          </w:tcPr>
          <w:p w14:paraId="73667275" w14:textId="77777777" w:rsidR="001D3325" w:rsidRDefault="00000000">
            <w:r>
              <w:t>Best Plenary Presentation: Bioinformatics and Computational Biology, National Library of Medicine (NLM) Informatics Training Conference</w:t>
            </w:r>
          </w:p>
        </w:tc>
      </w:tr>
      <w:tr w:rsidR="001D3325" w14:paraId="5B0DC95E" w14:textId="77777777">
        <w:tc>
          <w:tcPr>
            <w:tcW w:w="1530" w:type="dxa"/>
            <w:tcMar>
              <w:top w:w="15" w:type="dxa"/>
              <w:left w:w="15" w:type="dxa"/>
              <w:bottom w:w="15" w:type="dxa"/>
              <w:right w:w="15" w:type="dxa"/>
            </w:tcMar>
          </w:tcPr>
          <w:p w14:paraId="472BB0F8" w14:textId="77777777" w:rsidR="001D3325" w:rsidRDefault="00000000">
            <w:r>
              <w:t>2015</w:t>
            </w:r>
          </w:p>
        </w:tc>
        <w:tc>
          <w:tcPr>
            <w:tcW w:w="0" w:type="auto"/>
            <w:tcMar>
              <w:top w:w="15" w:type="dxa"/>
              <w:left w:w="15" w:type="dxa"/>
              <w:bottom w:w="15" w:type="dxa"/>
              <w:right w:w="15" w:type="dxa"/>
            </w:tcMar>
          </w:tcPr>
          <w:p w14:paraId="7230F401" w14:textId="77777777" w:rsidR="001D3325" w:rsidRDefault="00000000">
            <w:r>
              <w:t>SVM Student Research Award, University of Wisconsin School of Veterinary Medicine</w:t>
            </w:r>
          </w:p>
        </w:tc>
      </w:tr>
      <w:tr w:rsidR="001D3325" w14:paraId="5EB7DF14" w14:textId="77777777">
        <w:tc>
          <w:tcPr>
            <w:tcW w:w="1530" w:type="dxa"/>
            <w:tcMar>
              <w:top w:w="15" w:type="dxa"/>
              <w:left w:w="15" w:type="dxa"/>
              <w:bottom w:w="15" w:type="dxa"/>
              <w:right w:w="15" w:type="dxa"/>
            </w:tcMar>
          </w:tcPr>
          <w:p w14:paraId="3AF2F07E" w14:textId="77777777" w:rsidR="001D3325" w:rsidRDefault="00000000">
            <w:r>
              <w:t>2014</w:t>
            </w:r>
          </w:p>
        </w:tc>
        <w:tc>
          <w:tcPr>
            <w:tcW w:w="0" w:type="auto"/>
            <w:tcMar>
              <w:top w:w="15" w:type="dxa"/>
              <w:left w:w="15" w:type="dxa"/>
              <w:bottom w:w="15" w:type="dxa"/>
              <w:right w:w="15" w:type="dxa"/>
            </w:tcMar>
          </w:tcPr>
          <w:p w14:paraId="1500E758" w14:textId="77777777" w:rsidR="001D3325" w:rsidRDefault="00000000">
            <w:r>
              <w:t>Elaine Meyer Memorial Scholarship, University of Wisconsin School of Veterinary Medicine</w:t>
            </w:r>
          </w:p>
        </w:tc>
      </w:tr>
      <w:tr w:rsidR="001D3325" w14:paraId="2530E0D8" w14:textId="77777777">
        <w:tc>
          <w:tcPr>
            <w:tcW w:w="1530" w:type="dxa"/>
            <w:tcMar>
              <w:top w:w="15" w:type="dxa"/>
              <w:left w:w="15" w:type="dxa"/>
              <w:bottom w:w="15" w:type="dxa"/>
              <w:right w:w="15" w:type="dxa"/>
            </w:tcMar>
          </w:tcPr>
          <w:p w14:paraId="4EF5E060" w14:textId="77777777" w:rsidR="001D3325" w:rsidRDefault="00000000">
            <w:r>
              <w:t>2013</w:t>
            </w:r>
          </w:p>
        </w:tc>
        <w:tc>
          <w:tcPr>
            <w:tcW w:w="0" w:type="auto"/>
            <w:tcMar>
              <w:top w:w="15" w:type="dxa"/>
              <w:left w:w="15" w:type="dxa"/>
              <w:bottom w:w="15" w:type="dxa"/>
              <w:right w:w="15" w:type="dxa"/>
            </w:tcMar>
          </w:tcPr>
          <w:p w14:paraId="49ADA21C" w14:textId="77777777" w:rsidR="001D3325" w:rsidRDefault="00000000">
            <w:r>
              <w:t>Academic Leadership Award, University of Wisconsin School of Veterinary Medicine</w:t>
            </w:r>
          </w:p>
        </w:tc>
      </w:tr>
      <w:tr w:rsidR="001D3325" w14:paraId="18BB73AC" w14:textId="77777777">
        <w:tc>
          <w:tcPr>
            <w:tcW w:w="1530" w:type="dxa"/>
            <w:tcMar>
              <w:top w:w="15" w:type="dxa"/>
              <w:left w:w="15" w:type="dxa"/>
              <w:bottom w:w="15" w:type="dxa"/>
              <w:right w:w="15" w:type="dxa"/>
            </w:tcMar>
          </w:tcPr>
          <w:p w14:paraId="5F2E7BAF" w14:textId="77777777" w:rsidR="001D3325" w:rsidRDefault="00000000">
            <w:r>
              <w:t>2012</w:t>
            </w:r>
          </w:p>
        </w:tc>
        <w:tc>
          <w:tcPr>
            <w:tcW w:w="0" w:type="auto"/>
            <w:tcMar>
              <w:top w:w="15" w:type="dxa"/>
              <w:left w:w="15" w:type="dxa"/>
              <w:bottom w:w="15" w:type="dxa"/>
              <w:right w:w="15" w:type="dxa"/>
            </w:tcMar>
          </w:tcPr>
          <w:p w14:paraId="154BD1C7" w14:textId="77777777" w:rsidR="001D3325" w:rsidRDefault="00000000">
            <w:r>
              <w:t xml:space="preserve">Daisy Herbert Currier </w:t>
            </w:r>
            <w:proofErr w:type="gramStart"/>
            <w:r>
              <w:t>Scholarship ,</w:t>
            </w:r>
            <w:proofErr w:type="gramEnd"/>
            <w:r>
              <w:t xml:space="preserve"> University of Wisconsin School of Veterinary Medicine</w:t>
            </w:r>
          </w:p>
        </w:tc>
      </w:tr>
      <w:tr w:rsidR="001D3325" w14:paraId="3F7323E2" w14:textId="77777777">
        <w:tc>
          <w:tcPr>
            <w:tcW w:w="1530" w:type="dxa"/>
            <w:tcMar>
              <w:top w:w="15" w:type="dxa"/>
              <w:left w:w="15" w:type="dxa"/>
              <w:bottom w:w="15" w:type="dxa"/>
              <w:right w:w="15" w:type="dxa"/>
            </w:tcMar>
          </w:tcPr>
          <w:p w14:paraId="6A513FAF" w14:textId="77777777" w:rsidR="001D3325" w:rsidRDefault="00000000">
            <w:r>
              <w:t>2012</w:t>
            </w:r>
          </w:p>
        </w:tc>
        <w:tc>
          <w:tcPr>
            <w:tcW w:w="0" w:type="auto"/>
            <w:tcMar>
              <w:top w:w="15" w:type="dxa"/>
              <w:left w:w="15" w:type="dxa"/>
              <w:bottom w:w="15" w:type="dxa"/>
              <w:right w:w="15" w:type="dxa"/>
            </w:tcMar>
          </w:tcPr>
          <w:p w14:paraId="4A05113D" w14:textId="77777777" w:rsidR="001D3325" w:rsidRDefault="00000000">
            <w:r>
              <w:t xml:space="preserve">Alice </w:t>
            </w:r>
            <w:proofErr w:type="spellStart"/>
            <w:r>
              <w:t>Uhrig</w:t>
            </w:r>
            <w:proofErr w:type="spellEnd"/>
            <w:r>
              <w:t xml:space="preserve"> Boese </w:t>
            </w:r>
            <w:proofErr w:type="gramStart"/>
            <w:r>
              <w:t>Scholarship ,</w:t>
            </w:r>
            <w:proofErr w:type="gramEnd"/>
            <w:r>
              <w:t xml:space="preserve"> University of Wisconsin School of Veterinary Medicine</w:t>
            </w:r>
          </w:p>
        </w:tc>
      </w:tr>
      <w:tr w:rsidR="001D3325" w14:paraId="44B34F56" w14:textId="77777777">
        <w:tc>
          <w:tcPr>
            <w:tcW w:w="1530" w:type="dxa"/>
            <w:tcMar>
              <w:top w:w="15" w:type="dxa"/>
              <w:left w:w="15" w:type="dxa"/>
              <w:bottom w:w="15" w:type="dxa"/>
              <w:right w:w="15" w:type="dxa"/>
            </w:tcMar>
          </w:tcPr>
          <w:p w14:paraId="3F345CF5" w14:textId="77777777" w:rsidR="001D3325" w:rsidRDefault="00000000">
            <w:r>
              <w:t>2012</w:t>
            </w:r>
          </w:p>
        </w:tc>
        <w:tc>
          <w:tcPr>
            <w:tcW w:w="0" w:type="auto"/>
            <w:tcMar>
              <w:top w:w="15" w:type="dxa"/>
              <w:left w:w="15" w:type="dxa"/>
              <w:bottom w:w="15" w:type="dxa"/>
              <w:right w:w="15" w:type="dxa"/>
            </w:tcMar>
          </w:tcPr>
          <w:p w14:paraId="56DF0442" w14:textId="77777777" w:rsidR="001D3325" w:rsidRDefault="00000000">
            <w:r>
              <w:t xml:space="preserve">Elaine Meyer Memorial </w:t>
            </w:r>
            <w:proofErr w:type="gramStart"/>
            <w:r>
              <w:t>Scholarship ,</w:t>
            </w:r>
            <w:proofErr w:type="gramEnd"/>
            <w:r>
              <w:t xml:space="preserve"> University of Wisconsin School of Veterinary Medicine</w:t>
            </w:r>
          </w:p>
        </w:tc>
      </w:tr>
    </w:tbl>
    <w:p w14:paraId="2DF77DA5" w14:textId="77777777" w:rsidR="001D3325" w:rsidRDefault="00000000">
      <w:pPr>
        <w:pStyle w:val="Heading3"/>
      </w:pPr>
      <w:r>
        <w:rPr>
          <w:rFonts w:ascii="Arial" w:eastAsia="Arial" w:hAnsi="Arial" w:cs="Arial"/>
          <w:sz w:val="26"/>
          <w:szCs w:val="26"/>
        </w:rPr>
        <w:t>C. Contribution to Science</w:t>
      </w:r>
    </w:p>
    <w:p w14:paraId="0A9BEFE5" w14:textId="77777777" w:rsidR="001D3325" w:rsidRDefault="00000000">
      <w:pPr>
        <w:numPr>
          <w:ilvl w:val="0"/>
          <w:numId w:val="1"/>
        </w:numPr>
        <w:spacing w:before="220" w:after="220"/>
        <w:ind w:left="375"/>
      </w:pPr>
      <w:r>
        <w:t xml:space="preserve">In the approximately 18 months between my undergraduate degree and the start of veterinary medical school, I participated in research to develop a porcine model for dietary induction of calcium oxalate nephrolithiasis. We found that diets high in the amino acid hydroxyproline were able to induce chronic hyperoxaluria, a precursor to stone formation. Gelatin is naturally high in </w:t>
      </w:r>
      <w:proofErr w:type="gramStart"/>
      <w:r>
        <w:t>hydroxyproline, and</w:t>
      </w:r>
      <w:proofErr w:type="gramEnd"/>
      <w:r>
        <w:t xml:space="preserve"> was also able to induce hyperoxaluria. My </w:t>
      </w:r>
      <w:proofErr w:type="gramStart"/>
      <w:r>
        <w:t>particular role</w:t>
      </w:r>
      <w:proofErr w:type="gramEnd"/>
      <w:r>
        <w:t xml:space="preserve"> in this project was administering experimental diets to pigs, urinary catheterization, sample collection (blood, urine, and tissue), and urinalysis. Ultimately, this project was successful, and later work proved this model would produce calcium oxalate stones. This model is still used in nephrolithiasis research.</w:t>
      </w:r>
    </w:p>
    <w:p w14:paraId="1B4EEC93" w14:textId="77777777" w:rsidR="001D3325" w:rsidRDefault="00000000">
      <w:pPr>
        <w:pStyle w:val="citationUlliParagraph"/>
        <w:numPr>
          <w:ilvl w:val="1"/>
          <w:numId w:val="1"/>
        </w:numPr>
        <w:ind w:left="750"/>
      </w:pPr>
      <w:r>
        <w:t xml:space="preserve">Patel SR, </w:t>
      </w:r>
      <w:proofErr w:type="spellStart"/>
      <w:r>
        <w:t>Penniston</w:t>
      </w:r>
      <w:proofErr w:type="spellEnd"/>
      <w:r>
        <w:t xml:space="preserve"> KL, </w:t>
      </w:r>
      <w:proofErr w:type="spellStart"/>
      <w:r>
        <w:t>Iwicki</w:t>
      </w:r>
      <w:proofErr w:type="spellEnd"/>
      <w:r>
        <w:t xml:space="preserve"> L, Saeed I, Crenshaw TD, Nakada SY. Dietary induction of long-term hyperoxaluria in the porcine model. J </w:t>
      </w:r>
      <w:proofErr w:type="spellStart"/>
      <w:r>
        <w:t>Endourol</w:t>
      </w:r>
      <w:proofErr w:type="spellEnd"/>
      <w:r>
        <w:t xml:space="preserve">. 2012 May;26(5):433-8. PubMed PMID: 21923275. </w:t>
      </w:r>
    </w:p>
    <w:p w14:paraId="3DD688B6" w14:textId="77777777" w:rsidR="001D3325" w:rsidRDefault="00000000">
      <w:pPr>
        <w:numPr>
          <w:ilvl w:val="0"/>
          <w:numId w:val="1"/>
        </w:numPr>
        <w:spacing w:before="220" w:after="220"/>
        <w:ind w:left="375"/>
      </w:pPr>
      <w:r>
        <w:t>My doctoral research focused on genome-wide association (GWAS) for anterior cruciate ligament (ACL) rupture in the spontaneous dog model. Because ACL rupture in dogs closely models ACL rupture in humans, some of these genetic variants are likely to play a role in human ACL rupture and osteoarthritis development. Advanced approaches include multivariate analysis, Bayesian and machine learning approaches for disease prediction, and a Bayesian GWAS approach that integrated information derived from RNA-sequencing to highlight disease-relevant SNP effects. An abstract from this work gave me the honor of being named 1 of 40 finalists for the New Investigator Recognition Award (NIRA) for the Orthopedic Research Society (ORS) 2020 annual meeting. I also received the Richard F. Marsh Award for outstanding graduate student research, an honor that is given to one graduating PhD student annually.</w:t>
      </w:r>
    </w:p>
    <w:p w14:paraId="6A4788A1" w14:textId="77777777" w:rsidR="001D3325" w:rsidRDefault="00000000">
      <w:pPr>
        <w:pStyle w:val="citationUlliParagraph"/>
        <w:numPr>
          <w:ilvl w:val="1"/>
          <w:numId w:val="2"/>
        </w:numPr>
        <w:ind w:left="750"/>
      </w:pPr>
      <w:r>
        <w:t xml:space="preserve">Baker LA, </w:t>
      </w:r>
      <w:proofErr w:type="spellStart"/>
      <w:r>
        <w:t>Momen</w:t>
      </w:r>
      <w:proofErr w:type="spellEnd"/>
      <w:r>
        <w:t xml:space="preserve"> M, McNally R, </w:t>
      </w:r>
      <w:proofErr w:type="spellStart"/>
      <w:r>
        <w:t>Berres</w:t>
      </w:r>
      <w:proofErr w:type="spellEnd"/>
      <w:r>
        <w:t xml:space="preserve"> ME, </w:t>
      </w:r>
      <w:proofErr w:type="spellStart"/>
      <w:r>
        <w:t>Binversie</w:t>
      </w:r>
      <w:proofErr w:type="spellEnd"/>
      <w:r>
        <w:t xml:space="preserve"> EE, Sample SJ, Muir P. Biologically Enhanced Genome-Wide Association Study Provides Further Evidence for Candidate Loci and Discovers Novel Loci That Influence Risk of Anterior Cruciate Ligament Rupture in a Dog Model. Front Genet. </w:t>
      </w:r>
      <w:proofErr w:type="gramStart"/>
      <w:r>
        <w:t>2021;12:593515</w:t>
      </w:r>
      <w:proofErr w:type="gramEnd"/>
      <w:r>
        <w:t xml:space="preserve">. PubMed Central PMCID: PMC7982834. </w:t>
      </w:r>
    </w:p>
    <w:p w14:paraId="55517283" w14:textId="77777777" w:rsidR="001D3325" w:rsidRDefault="00000000">
      <w:pPr>
        <w:pStyle w:val="citationUlliParagraph"/>
        <w:numPr>
          <w:ilvl w:val="1"/>
          <w:numId w:val="2"/>
        </w:numPr>
        <w:ind w:left="750"/>
      </w:pPr>
      <w:r>
        <w:t xml:space="preserve">Baker LA, </w:t>
      </w:r>
      <w:proofErr w:type="spellStart"/>
      <w:r>
        <w:t>Momen</w:t>
      </w:r>
      <w:proofErr w:type="spellEnd"/>
      <w:r>
        <w:t xml:space="preserve"> M, Chan K, </w:t>
      </w:r>
      <w:proofErr w:type="spellStart"/>
      <w:r>
        <w:t>Bollig</w:t>
      </w:r>
      <w:proofErr w:type="spellEnd"/>
      <w:r>
        <w:t xml:space="preserve"> N, Lopes FB, Rosa GJM, </w:t>
      </w:r>
      <w:proofErr w:type="spellStart"/>
      <w:r>
        <w:t>Todhunter</w:t>
      </w:r>
      <w:proofErr w:type="spellEnd"/>
      <w:r>
        <w:t xml:space="preserve"> RJ, </w:t>
      </w:r>
      <w:proofErr w:type="spellStart"/>
      <w:r>
        <w:t>Binversie</w:t>
      </w:r>
      <w:proofErr w:type="spellEnd"/>
      <w:r>
        <w:t xml:space="preserve"> EE, Sample SJ, Muir P. </w:t>
      </w:r>
      <w:proofErr w:type="gramStart"/>
      <w:r>
        <w:t>Bayesian</w:t>
      </w:r>
      <w:proofErr w:type="gramEnd"/>
      <w:r>
        <w:t xml:space="preserve"> and Machine Learning Models for Genomic Prediction of Anterior Cruciate Ligament Rupture in the Canine Model. G3 (Bethesda). 2020 Aug 5;10(8):2619-2628. PubMed Central PMCID: PMC7407450. </w:t>
      </w:r>
    </w:p>
    <w:p w14:paraId="30A2E641" w14:textId="77777777" w:rsidR="001D3325" w:rsidRDefault="00000000">
      <w:pPr>
        <w:pStyle w:val="citationUlliParagraph"/>
        <w:numPr>
          <w:ilvl w:val="1"/>
          <w:numId w:val="2"/>
        </w:numPr>
        <w:ind w:left="750"/>
      </w:pPr>
      <w:r>
        <w:lastRenderedPageBreak/>
        <w:t xml:space="preserve">Baker LA, Rosa GJM, Hao Z, Piazza A, Hoffman C, </w:t>
      </w:r>
      <w:proofErr w:type="spellStart"/>
      <w:r>
        <w:t>Binversie</w:t>
      </w:r>
      <w:proofErr w:type="spellEnd"/>
      <w:r>
        <w:t xml:space="preserve"> EE, Sample SJ, Muir P. Multivariate genome-wide association analysis identifies novel and relevant variants associated with anterior cruciate ligament rupture risk in the dog model. BMC Genet. 2018 Jun 26;19(1):39. PubMed Central PMCID: PMC6019516. </w:t>
      </w:r>
    </w:p>
    <w:p w14:paraId="74681D35" w14:textId="77777777" w:rsidR="001D3325" w:rsidRDefault="00000000">
      <w:pPr>
        <w:pStyle w:val="citationUlliParagraph"/>
        <w:numPr>
          <w:ilvl w:val="1"/>
          <w:numId w:val="2"/>
        </w:numPr>
        <w:ind w:left="750"/>
      </w:pPr>
      <w:r>
        <w:t xml:space="preserve">Baker LA, Kirkpatrick B, Rosa GJ, </w:t>
      </w:r>
      <w:proofErr w:type="spellStart"/>
      <w:r>
        <w:t>Gianola</w:t>
      </w:r>
      <w:proofErr w:type="spellEnd"/>
      <w:r>
        <w:t xml:space="preserve"> D, Valente B, Sumner JP, </w:t>
      </w:r>
      <w:proofErr w:type="spellStart"/>
      <w:r>
        <w:t>Baltzer</w:t>
      </w:r>
      <w:proofErr w:type="spellEnd"/>
      <w:r>
        <w:t xml:space="preserve"> W, Hao Z, </w:t>
      </w:r>
      <w:proofErr w:type="spellStart"/>
      <w:r>
        <w:t>Binversie</w:t>
      </w:r>
      <w:proofErr w:type="spellEnd"/>
      <w:r>
        <w:t xml:space="preserve"> EE, </w:t>
      </w:r>
      <w:proofErr w:type="spellStart"/>
      <w:r>
        <w:t>Volstad</w:t>
      </w:r>
      <w:proofErr w:type="spellEnd"/>
      <w:r>
        <w:t xml:space="preserve"> N, Piazza A, Sample SJ, Muir P. Genome-wide association analysis in dogs implicates 99 loci as risk variants for anterior cruciate ligament rupture. </w:t>
      </w:r>
      <w:proofErr w:type="spellStart"/>
      <w:r>
        <w:t>PLoS</w:t>
      </w:r>
      <w:proofErr w:type="spellEnd"/>
      <w:r>
        <w:t xml:space="preserve"> One. 2017;12(4</w:t>
      </w:r>
      <w:proofErr w:type="gramStart"/>
      <w:r>
        <w:t>):e</w:t>
      </w:r>
      <w:proofErr w:type="gramEnd"/>
      <w:r>
        <w:t xml:space="preserve">0173810. PubMed Central PMCID: PMC5381864. </w:t>
      </w:r>
    </w:p>
    <w:p w14:paraId="59357309" w14:textId="77777777" w:rsidR="001D3325" w:rsidRDefault="00000000">
      <w:pPr>
        <w:numPr>
          <w:ilvl w:val="0"/>
          <w:numId w:val="1"/>
        </w:numPr>
        <w:spacing w:before="220" w:after="220"/>
        <w:ind w:left="375"/>
      </w:pPr>
      <w:r>
        <w:t>The Miniature Schnauzer dog is at high risk for developing spontaneous hypertriglyceridemia (HTG), a condition that also occurs in humans. We performed RNA sequencing on peripheral blood of 13 Miniature Schnauzers with HTG and 18 controls. We identified 110 differentially expressed genes (DEGs). Pathway analysis suggests an ongoing pro-thrombotic, endothelial activation process in dogs with HTG, with evidence of biological inhibition of this process that may be protective of disease sequelae. Furthermore, multiple DEGs have also been linked to metabolic syndrome or its features (</w:t>
      </w:r>
      <w:proofErr w:type="gramStart"/>
      <w:r>
        <w:t>e.g.</w:t>
      </w:r>
      <w:proofErr w:type="gramEnd"/>
      <w:r>
        <w:t xml:space="preserve"> insulin resistance) in humans and animal models. Our findings indicate that HTG in the Miniature Schnauzer dog has similar features to HTG and metabolic syndrome in humans, highlighting the potential use of the dog as a spontaneous model for further research into the etiology and effects of HTG.</w:t>
      </w:r>
    </w:p>
    <w:p w14:paraId="728B18FA" w14:textId="77777777" w:rsidR="001D3325" w:rsidRDefault="00000000">
      <w:pPr>
        <w:pStyle w:val="citationUlliParagraph"/>
        <w:numPr>
          <w:ilvl w:val="1"/>
          <w:numId w:val="3"/>
        </w:numPr>
        <w:ind w:left="750"/>
      </w:pPr>
      <w:r>
        <w:t xml:space="preserve">Baker LA, Minor KM, Tate N, Furrow E. Whole blood gene expression analysis of spontaneous hypertriglyceridemia in dogs suggests an underlying pro-thrombotic process. </w:t>
      </w:r>
      <w:proofErr w:type="spellStart"/>
      <w:r>
        <w:t>PLoS</w:t>
      </w:r>
      <w:proofErr w:type="spellEnd"/>
      <w:r>
        <w:t xml:space="preserve"> One. 2024;19(11</w:t>
      </w:r>
      <w:proofErr w:type="gramStart"/>
      <w:r>
        <w:t>):e</w:t>
      </w:r>
      <w:proofErr w:type="gramEnd"/>
      <w:r>
        <w:t xml:space="preserve">0313343. PubMed Central PMCID: PMC11556679. </w:t>
      </w:r>
    </w:p>
    <w:p w14:paraId="5D4A208F" w14:textId="77777777" w:rsidR="001D3325" w:rsidRDefault="00000000">
      <w:pPr>
        <w:numPr>
          <w:ilvl w:val="0"/>
          <w:numId w:val="1"/>
        </w:numPr>
        <w:spacing w:before="220" w:after="220"/>
        <w:ind w:left="375"/>
      </w:pPr>
      <w:r>
        <w:t xml:space="preserve">My NIH-NIDDK K12 research project focuses on the </w:t>
      </w:r>
      <w:proofErr w:type="spellStart"/>
      <w:r>
        <w:t>Minature</w:t>
      </w:r>
      <w:proofErr w:type="spellEnd"/>
      <w:r>
        <w:t xml:space="preserve"> Schnauzer dog as a spontaneous animal model for genetic study of calcium oxalate (</w:t>
      </w:r>
      <w:proofErr w:type="spellStart"/>
      <w:r>
        <w:t>CaOx</w:t>
      </w:r>
      <w:proofErr w:type="spellEnd"/>
      <w:r>
        <w:t xml:space="preserve">) kidney stones. The training goals for this career development award include broadening my bioinformatics skillset in genomics to include analytic techniques for transcriptomics and metabolomics data, and to develop a skillset for biological network analysis, which can be used to integrate multiple -omics data types and compare data across species. This ongoing project combines clinical data with genomics, metabolomics, and RNA sequencing to define clinical and molecular subtypes of disease that drive hypercalciuria and ultimately risk of stone development. We will use network analysis to formally compare dog and human data </w:t>
      </w:r>
      <w:proofErr w:type="gramStart"/>
      <w:r>
        <w:t>in order to</w:t>
      </w:r>
      <w:proofErr w:type="gramEnd"/>
      <w:r>
        <w:t xml:space="preserve"> identify whether molecular drivers of stone development are shared across species. This work is yet to be published pending results from final experiments in the human arm of the research project. Abstracts from this work won 2nd place for best abstract at the Collaborating for the Advancement of Interdisciplinary Research in Benign Urology (CAIRIBU, NIH-NIDDK) annual meeting and the Duke University Research Symposium in Benign Urology.</w:t>
      </w:r>
    </w:p>
    <w:p w14:paraId="56FFA750" w14:textId="77777777" w:rsidR="007B0A78" w:rsidRDefault="007B0A78" w:rsidP="007B0A78">
      <w:pPr>
        <w:pStyle w:val="ListParagraph"/>
        <w:numPr>
          <w:ilvl w:val="1"/>
          <w:numId w:val="1"/>
        </w:numPr>
      </w:pPr>
      <w:r w:rsidRPr="001D6CA0">
        <w:rPr>
          <w:b/>
        </w:rPr>
        <w:t xml:space="preserve">Baker LA, </w:t>
      </w:r>
      <w:r w:rsidRPr="001D6CA0">
        <w:rPr>
          <w:bCs/>
        </w:rPr>
        <w:t xml:space="preserve">Stock da Cunha R, </w:t>
      </w:r>
      <w:proofErr w:type="spellStart"/>
      <w:r w:rsidRPr="001D6CA0">
        <w:rPr>
          <w:bCs/>
        </w:rPr>
        <w:t>Penniston</w:t>
      </w:r>
      <w:proofErr w:type="spellEnd"/>
      <w:r w:rsidRPr="001D6CA0">
        <w:rPr>
          <w:bCs/>
        </w:rPr>
        <w:t xml:space="preserve"> K, Furrow E. </w:t>
      </w:r>
      <w:r w:rsidRPr="00CE3272">
        <w:t>Pilot analysis of the blood transcriptome in humans and dogs with spontaneous calcium oxalate kidney stones identifies pathway enrichment for interleukin signaling in both species</w:t>
      </w:r>
      <w:r>
        <w:t xml:space="preserve">. </w:t>
      </w:r>
      <w:r w:rsidRPr="00A853A9">
        <w:t>Research in Calculus Kinetics (R.O.C.K.) Annual Meeting</w:t>
      </w:r>
      <w:r>
        <w:t xml:space="preserve">. Minneapolis, MN. January 2024. </w:t>
      </w:r>
    </w:p>
    <w:p w14:paraId="28C2923D" w14:textId="4E89C5E9" w:rsidR="007B0A78" w:rsidRPr="007B0A78" w:rsidRDefault="007B0A78" w:rsidP="007B0A78">
      <w:pPr>
        <w:pStyle w:val="ListParagraph"/>
        <w:numPr>
          <w:ilvl w:val="1"/>
          <w:numId w:val="1"/>
        </w:numPr>
      </w:pPr>
      <w:r>
        <w:t>B</w:t>
      </w:r>
      <w:r w:rsidRPr="007B0A78">
        <w:rPr>
          <w:b/>
          <w:bCs/>
        </w:rPr>
        <w:t xml:space="preserve">aker LA, </w:t>
      </w:r>
      <w:r w:rsidRPr="007B0A78">
        <w:rPr>
          <w:bCs/>
        </w:rPr>
        <w:t>Furrow E. RNA Sequencing of whole blood from dogs with and without spontaneous calcium oxalate kidney stones reveals association with natural killer cell immunity. Duke Multidisciplinary Benign Urology Research Symposium. Virtual. April 2022.</w:t>
      </w:r>
    </w:p>
    <w:p w14:paraId="4B70F065" w14:textId="77777777" w:rsidR="007B0A78" w:rsidRDefault="007B0A78" w:rsidP="007B0A78">
      <w:pPr>
        <w:pStyle w:val="ListParagraph"/>
        <w:numPr>
          <w:ilvl w:val="1"/>
          <w:numId w:val="1"/>
        </w:numPr>
        <w:autoSpaceDE/>
        <w:autoSpaceDN/>
        <w:rPr>
          <w:rFonts w:cs="Arial"/>
          <w:szCs w:val="22"/>
        </w:rPr>
      </w:pPr>
      <w:r>
        <w:rPr>
          <w:rFonts w:cs="Arial"/>
          <w:b/>
          <w:bCs/>
          <w:szCs w:val="22"/>
        </w:rPr>
        <w:t xml:space="preserve">Baker LA, </w:t>
      </w:r>
      <w:r>
        <w:rPr>
          <w:rFonts w:cs="Arial"/>
          <w:szCs w:val="22"/>
        </w:rPr>
        <w:t xml:space="preserve">Coffey EL, Furrow E. Metabolome- and genome-wide association to discover genetic drivers of calcium oxalate kidney stone disease in a dog model. CAIRIBU Annual Meeting. December 2021. </w:t>
      </w:r>
    </w:p>
    <w:p w14:paraId="46C34269" w14:textId="77777777" w:rsidR="007B0A78" w:rsidRPr="001D6CA0" w:rsidRDefault="007B0A78" w:rsidP="007B0A78">
      <w:pPr>
        <w:pStyle w:val="ListParagraph"/>
        <w:numPr>
          <w:ilvl w:val="1"/>
          <w:numId w:val="1"/>
        </w:numPr>
        <w:autoSpaceDE/>
        <w:autoSpaceDN/>
        <w:rPr>
          <w:rFonts w:cs="Arial"/>
          <w:szCs w:val="22"/>
        </w:rPr>
      </w:pPr>
      <w:r w:rsidRPr="00A35356">
        <w:rPr>
          <w:rFonts w:cs="Arial"/>
          <w:b/>
          <w:bCs/>
          <w:szCs w:val="22"/>
        </w:rPr>
        <w:t>Baker LA</w:t>
      </w:r>
      <w:r w:rsidRPr="00A35356">
        <w:rPr>
          <w:rFonts w:cs="Arial"/>
          <w:szCs w:val="22"/>
        </w:rPr>
        <w:t xml:space="preserve">, </w:t>
      </w:r>
      <w:proofErr w:type="spellStart"/>
      <w:r w:rsidRPr="00A35356">
        <w:rPr>
          <w:rFonts w:cs="Arial"/>
          <w:szCs w:val="22"/>
        </w:rPr>
        <w:t>Penniston</w:t>
      </w:r>
      <w:proofErr w:type="spellEnd"/>
      <w:r w:rsidRPr="00A35356">
        <w:rPr>
          <w:rFonts w:cs="Arial"/>
          <w:szCs w:val="22"/>
        </w:rPr>
        <w:t xml:space="preserve"> K, Furrow E. MP07-06</w:t>
      </w:r>
      <w:r>
        <w:rPr>
          <w:rFonts w:cs="Arial"/>
          <w:szCs w:val="22"/>
        </w:rPr>
        <w:t xml:space="preserve"> Calcium oxalate stones, blood ionized calcium, and hypercalciuria are associated with genes affecting arachidonic acid metabolism in a dog model. American Urological Association Annual Meeting. September 2021. </w:t>
      </w:r>
    </w:p>
    <w:p w14:paraId="0B2A94CA" w14:textId="77777777" w:rsidR="007B0A78" w:rsidRDefault="007B0A78" w:rsidP="007B0A78">
      <w:pPr>
        <w:spacing w:before="220" w:after="220"/>
        <w:ind w:left="720"/>
      </w:pPr>
    </w:p>
    <w:sectPr w:rsidR="007B0A78">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6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tabs>
          <w:tab w:val="num" w:pos="720"/>
        </w:tabs>
        <w:ind w:left="720" w:hanging="360"/>
      </w:pPr>
      <w:rPr>
        <w:rFonts w:ascii="Arial" w:eastAsia="Arial" w:hAnsi="Arial" w:cs="Arial"/>
        <w:sz w:val="22"/>
        <w:szCs w:val="22"/>
        <w:bdr w:val="nil"/>
      </w:rPr>
    </w:lvl>
    <w:lvl w:ilvl="1">
      <w:start w:val="1"/>
      <w:numFmt w:val="lowerLetter"/>
      <w:lvlText w:val="%2."/>
      <w:lvlJc w:val="left"/>
      <w:pPr>
        <w:tabs>
          <w:tab w:val="num" w:pos="1440"/>
        </w:tabs>
        <w:ind w:left="1440" w:hanging="360"/>
      </w:pPr>
      <w:rPr>
        <w:rFonts w:ascii="Arial" w:eastAsia="Arial" w:hAnsi="Arial" w:cs="Arial"/>
        <w:sz w:val="22"/>
        <w:szCs w:val="22"/>
        <w:bdr w:val="ni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rPr>
        <w:rFonts w:ascii="Arial" w:eastAsia="Arial" w:hAnsi="Arial" w:cs="Arial"/>
        <w:sz w:val="22"/>
        <w:szCs w:val="22"/>
        <w:bdr w:val="ni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multilevel"/>
    <w:tmpl w:val="00000003"/>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rPr>
        <w:rFonts w:ascii="Arial" w:eastAsia="Arial" w:hAnsi="Arial" w:cs="Arial"/>
        <w:sz w:val="22"/>
        <w:szCs w:val="22"/>
        <w:bdr w:val="ni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multilevel"/>
    <w:tmpl w:val="0000000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42381AD3"/>
    <w:multiLevelType w:val="hybridMultilevel"/>
    <w:tmpl w:val="1A64BD56"/>
    <w:lvl w:ilvl="0" w:tplc="E83CFC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98222484">
    <w:abstractNumId w:val="0"/>
  </w:num>
  <w:num w:numId="2" w16cid:durableId="61104373">
    <w:abstractNumId w:val="1"/>
  </w:num>
  <w:num w:numId="3" w16cid:durableId="228731507">
    <w:abstractNumId w:val="2"/>
  </w:num>
  <w:num w:numId="4" w16cid:durableId="1313025944">
    <w:abstractNumId w:val="3"/>
  </w:num>
  <w:num w:numId="5" w16cid:durableId="11919909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325"/>
    <w:rsid w:val="001D3325"/>
    <w:rsid w:val="00497775"/>
    <w:rsid w:val="007B0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BF724"/>
  <w15:docId w15:val="{B568B0E1-59B6-E647-91F7-AD55D44D0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sz w:val="22"/>
      <w:szCs w:val="22"/>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kern w:val="32"/>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Cs/>
      <w:sz w:val="36"/>
      <w:szCs w:val="36"/>
    </w:rPr>
  </w:style>
  <w:style w:type="paragraph" w:styleId="Heading3">
    <w:name w:val="heading 3"/>
    <w:basedOn w:val="Normal"/>
    <w:next w:val="Normal"/>
    <w:qFormat/>
    <w:rsid w:val="00EF7B96"/>
    <w:pPr>
      <w:keepNext/>
      <w:spacing w:before="220" w:after="30"/>
      <w:outlineLvl w:val="2"/>
    </w:pPr>
    <w:rPr>
      <w:rFonts w:ascii="Times New Roman" w:eastAsia="Times New Roman" w:hAnsi="Times New Roman" w:cs="Times New Roman"/>
      <w:b/>
      <w:bCs/>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keheader">
    <w:name w:val="likeheader"/>
    <w:basedOn w:val="Normal"/>
    <w:pPr>
      <w:jc w:val="right"/>
    </w:pPr>
    <w:rPr>
      <w:sz w:val="16"/>
      <w:szCs w:val="16"/>
    </w:rPr>
  </w:style>
  <w:style w:type="paragraph" w:customStyle="1" w:styleId="h3center">
    <w:name w:val="h3_center"/>
    <w:basedOn w:val="Heading3"/>
    <w:pPr>
      <w:jc w:val="center"/>
    </w:pPr>
  </w:style>
  <w:style w:type="paragraph" w:customStyle="1" w:styleId="sectionDescription">
    <w:name w:val="sectionDescription"/>
    <w:basedOn w:val="Normal"/>
    <w:pPr>
      <w:spacing w:after="75"/>
    </w:pPr>
    <w:rPr>
      <w:sz w:val="16"/>
      <w:szCs w:val="16"/>
    </w:rPr>
  </w:style>
  <w:style w:type="table" w:customStyle="1" w:styleId="table">
    <w:name w:val="table"/>
    <w:tblPr>
      <w:tblCellMar>
        <w:top w:w="0" w:type="dxa"/>
        <w:left w:w="0" w:type="dxa"/>
        <w:bottom w:w="0" w:type="dxa"/>
        <w:right w:w="0" w:type="dxa"/>
      </w:tblCellMar>
    </w:tblPr>
  </w:style>
  <w:style w:type="paragraph" w:customStyle="1" w:styleId="sectionEducationsectionHeader">
    <w:name w:val="sectionEducation_sectionHeader"/>
    <w:basedOn w:val="Normal"/>
    <w:pPr>
      <w:pBdr>
        <w:top w:val="nil"/>
        <w:left w:val="nil"/>
        <w:bottom w:val="nil"/>
        <w:right w:val="nil"/>
      </w:pBdr>
    </w:pPr>
  </w:style>
  <w:style w:type="paragraph" w:customStyle="1" w:styleId="annotation">
    <w:name w:val="annotation"/>
    <w:basedOn w:val="Normal"/>
  </w:style>
  <w:style w:type="paragraph" w:customStyle="1" w:styleId="h3underline">
    <w:name w:val="h3_underline"/>
    <w:basedOn w:val="Heading3"/>
    <w:rPr>
      <w:u w:val="single"/>
    </w:rPr>
  </w:style>
  <w:style w:type="character" w:customStyle="1" w:styleId="citationUlli">
    <w:name w:val="citationUl_li"/>
    <w:basedOn w:val="DefaultParagraphFont"/>
    <w:rPr>
      <w:bdr w:val="nil"/>
    </w:rPr>
  </w:style>
  <w:style w:type="paragraph" w:customStyle="1" w:styleId="citationUlliParagraph">
    <w:name w:val="citationUl_li Paragraph"/>
    <w:basedOn w:val="Normal"/>
    <w:pPr>
      <w:spacing w:after="75"/>
    </w:pPr>
  </w:style>
  <w:style w:type="paragraph" w:styleId="ListParagraph">
    <w:name w:val="List Paragraph"/>
    <w:basedOn w:val="Normal"/>
    <w:uiPriority w:val="34"/>
    <w:qFormat/>
    <w:rsid w:val="007B0A78"/>
    <w:pPr>
      <w:autoSpaceDE w:val="0"/>
      <w:autoSpaceDN w:val="0"/>
      <w:ind w:left="720"/>
      <w:contextualSpacing/>
    </w:pPr>
    <w:rPr>
      <w:rFonts w:eastAsia="Times New Roman" w:cs="Times New Roman"/>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1679</Words>
  <Characters>9575</Characters>
  <Application>Microsoft Office Word</Application>
  <DocSecurity>0</DocSecurity>
  <Lines>79</Lines>
  <Paragraphs>22</Paragraphs>
  <ScaleCrop>false</ScaleCrop>
  <Company/>
  <LinksUpToDate>false</LinksUpToDate>
  <CharactersWithSpaces>11232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SciENCV PDF</dc:title>
  <cp:lastModifiedBy>Lauren Baker</cp:lastModifiedBy>
  <cp:revision>2</cp:revision>
  <dcterms:created xsi:type="dcterms:W3CDTF">2025-01-03T19:27:00Z</dcterms:created>
  <dcterms:modified xsi:type="dcterms:W3CDTF">2025-01-03T19:27:00Z</dcterms:modified>
</cp:coreProperties>
</file>